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8E0964">
        <w:rPr>
          <w:rFonts w:eastAsia="Times New Roman" w:cs="Arial"/>
          <w:b/>
          <w:lang w:eastAsia="ru-RU"/>
        </w:rPr>
        <w:t xml:space="preserve">Г Л А В А </w:t>
      </w: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8E0964">
        <w:rPr>
          <w:rFonts w:eastAsia="Times New Roman" w:cs="Arial"/>
          <w:b/>
          <w:lang w:eastAsia="ru-RU"/>
        </w:rPr>
        <w:t>ОРЕХОВО-ЗУЕВСКОГО МУНИЦИПАЛЬНОГО РАЙОНА</w:t>
      </w: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8E0964">
        <w:rPr>
          <w:rFonts w:eastAsia="Times New Roman" w:cs="Arial"/>
          <w:b/>
          <w:lang w:eastAsia="ru-RU"/>
        </w:rPr>
        <w:t>МОСКОВСКОЙ ОБЛАСТИ</w:t>
      </w: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8E0964">
        <w:rPr>
          <w:rFonts w:eastAsia="Times New Roman" w:cs="Arial"/>
          <w:b/>
          <w:lang w:eastAsia="ru-RU"/>
        </w:rPr>
        <w:t>П О С Т А Н О В Л Е Н И Е</w:t>
      </w: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8E0964">
        <w:rPr>
          <w:rFonts w:eastAsia="Times New Roman" w:cs="Arial"/>
          <w:b/>
          <w:lang w:eastAsia="ru-RU"/>
        </w:rPr>
        <w:t xml:space="preserve">от </w:t>
      </w:r>
      <w:r>
        <w:rPr>
          <w:rFonts w:eastAsia="Times New Roman" w:cs="Arial"/>
          <w:b/>
          <w:lang w:eastAsia="ru-RU"/>
        </w:rPr>
        <w:t>07.09.2017</w:t>
      </w:r>
      <w:r w:rsidRPr="008E0964">
        <w:rPr>
          <w:rFonts w:eastAsia="Times New Roman" w:cs="Arial"/>
          <w:b/>
          <w:lang w:eastAsia="ru-RU"/>
        </w:rPr>
        <w:t xml:space="preserve"> № </w:t>
      </w:r>
      <w:r>
        <w:rPr>
          <w:rFonts w:eastAsia="Times New Roman" w:cs="Arial"/>
          <w:b/>
          <w:lang w:eastAsia="ru-RU"/>
        </w:rPr>
        <w:t>2289</w:t>
      </w:r>
    </w:p>
    <w:p w:rsidR="008E0964" w:rsidRPr="008E0964" w:rsidRDefault="008E0964" w:rsidP="008E0964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8E0964">
        <w:rPr>
          <w:rFonts w:eastAsia="Times New Roman" w:cs="Arial"/>
          <w:b/>
          <w:lang w:eastAsia="ru-RU"/>
        </w:rPr>
        <w:t>г. Орехово-Зуево</w:t>
      </w:r>
    </w:p>
    <w:p w:rsidR="00D704B1" w:rsidRDefault="00D704B1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B96379" w:rsidRDefault="00B96379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47367" w:rsidRDefault="00347367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47367" w:rsidRPr="00D76660" w:rsidRDefault="00347367" w:rsidP="000F408A">
      <w:pPr>
        <w:suppressAutoHyphens/>
        <w:spacing w:after="0" w:line="240" w:lineRule="auto"/>
        <w:ind w:right="1982"/>
        <w:contextualSpacing/>
        <w:rPr>
          <w:b/>
        </w:rPr>
      </w:pPr>
      <w:r w:rsidRPr="00D76660">
        <w:rPr>
          <w:b/>
        </w:rPr>
        <w:t>О внесении изменений в приложение к постановлению Главы Орехово-Зуевского муниципального района от 22.02.2017 №</w:t>
      </w:r>
      <w:r w:rsidR="00D704B1">
        <w:rPr>
          <w:b/>
        </w:rPr>
        <w:t xml:space="preserve"> </w:t>
      </w:r>
      <w:r w:rsidRPr="00D76660">
        <w:rPr>
          <w:b/>
        </w:rPr>
        <w:t xml:space="preserve">442 </w:t>
      </w:r>
    </w:p>
    <w:p w:rsidR="00347367" w:rsidRDefault="00347367" w:rsidP="000F408A">
      <w:pPr>
        <w:suppressAutoHyphens/>
        <w:spacing w:after="0" w:line="240" w:lineRule="auto"/>
        <w:ind w:right="1982"/>
        <w:contextualSpacing/>
        <w:rPr>
          <w:b/>
        </w:rPr>
      </w:pPr>
      <w:r w:rsidRPr="00D76660">
        <w:rPr>
          <w:b/>
        </w:rPr>
        <w:t>«Об утверждении в новой редакции муниципальной</w:t>
      </w:r>
      <w:r w:rsidR="00C52C65">
        <w:rPr>
          <w:b/>
        </w:rPr>
        <w:t xml:space="preserve"> </w:t>
      </w:r>
      <w:r w:rsidRPr="00D76660">
        <w:rPr>
          <w:b/>
        </w:rPr>
        <w:t xml:space="preserve">программы </w:t>
      </w:r>
    </w:p>
    <w:p w:rsidR="00347367" w:rsidRDefault="00347367" w:rsidP="000F408A">
      <w:pPr>
        <w:suppressAutoHyphens/>
        <w:spacing w:after="0" w:line="240" w:lineRule="auto"/>
        <w:ind w:right="1982"/>
        <w:contextualSpacing/>
        <w:rPr>
          <w:rFonts w:cs="Arial"/>
          <w:b/>
        </w:rPr>
      </w:pPr>
      <w:r w:rsidRPr="00D76660">
        <w:rPr>
          <w:rFonts w:cs="Arial"/>
          <w:b/>
        </w:rPr>
        <w:t>«Муниципальное управление Орехово-Зуевского муниципального</w:t>
      </w:r>
    </w:p>
    <w:p w:rsidR="00347367" w:rsidRPr="00347367" w:rsidRDefault="00347367" w:rsidP="000F408A">
      <w:pPr>
        <w:suppressAutoHyphens/>
        <w:spacing w:after="0" w:line="240" w:lineRule="auto"/>
        <w:ind w:right="1982"/>
        <w:contextualSpacing/>
        <w:rPr>
          <w:b/>
        </w:rPr>
      </w:pPr>
      <w:r w:rsidRPr="00D76660">
        <w:rPr>
          <w:rFonts w:cs="Arial"/>
          <w:b/>
        </w:rPr>
        <w:t>района на 2017-2021 годы»</w:t>
      </w:r>
    </w:p>
    <w:p w:rsidR="00347367" w:rsidRDefault="00347367" w:rsidP="000F408A">
      <w:pPr>
        <w:suppressAutoHyphens/>
        <w:spacing w:after="0" w:line="240" w:lineRule="auto"/>
        <w:contextualSpacing/>
        <w:jc w:val="both"/>
        <w:rPr>
          <w:rFonts w:cs="Arial"/>
          <w:b/>
          <w:sz w:val="23"/>
          <w:szCs w:val="23"/>
        </w:rPr>
      </w:pPr>
    </w:p>
    <w:p w:rsidR="0027237F" w:rsidRPr="003E37CA" w:rsidRDefault="0027237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Times New Roman" w:cs="Arial"/>
          <w:highlight w:val="yellow"/>
          <w:lang w:eastAsia="ru-RU"/>
        </w:rPr>
      </w:pPr>
      <w:r w:rsidRPr="00EA740C">
        <w:rPr>
          <w:rFonts w:cs="Arial"/>
        </w:rPr>
        <w:t>В соответствии с Бюджетным кодексом Российской Федерации, Федеральным законом от 06.10.2003</w:t>
      </w:r>
      <w:r w:rsidR="00347367">
        <w:rPr>
          <w:rFonts w:cs="Arial"/>
        </w:rPr>
        <w:t xml:space="preserve"> </w:t>
      </w:r>
      <w:r w:rsidRPr="00EA740C">
        <w:rPr>
          <w:rFonts w:cs="Arial"/>
        </w:rPr>
        <w:t xml:space="preserve">№ 131-ФЗ «Об общих принципах организации местного самоуправления в Российской Федерации», Уставом Орехово-Зуевского муниципального района, постановлением Главы Орехово-Зуевского муниципального района от </w:t>
      </w:r>
      <w:proofErr w:type="gramStart"/>
      <w:r>
        <w:rPr>
          <w:rFonts w:cs="Arial"/>
        </w:rPr>
        <w:t>16</w:t>
      </w:r>
      <w:r w:rsidRPr="00BB5C49">
        <w:rPr>
          <w:rFonts w:cs="Arial"/>
        </w:rPr>
        <w:t>.12</w:t>
      </w:r>
      <w:r w:rsidRPr="003527D4">
        <w:rPr>
          <w:rFonts w:cs="Arial"/>
        </w:rPr>
        <w:t>.2016</w:t>
      </w:r>
      <w:r w:rsidR="00347367">
        <w:rPr>
          <w:rFonts w:cs="Arial"/>
        </w:rPr>
        <w:t xml:space="preserve"> </w:t>
      </w:r>
      <w:r w:rsidRPr="003527D4">
        <w:rPr>
          <w:rFonts w:cs="Arial"/>
        </w:rPr>
        <w:t xml:space="preserve"> №</w:t>
      </w:r>
      <w:proofErr w:type="gramEnd"/>
      <w:r w:rsidRPr="003527D4">
        <w:rPr>
          <w:rFonts w:cs="Arial"/>
        </w:rPr>
        <w:t xml:space="preserve"> </w:t>
      </w:r>
      <w:r>
        <w:rPr>
          <w:rFonts w:cs="Arial"/>
        </w:rPr>
        <w:t>3420</w:t>
      </w:r>
      <w:r w:rsidRPr="00EA740C">
        <w:rPr>
          <w:rFonts w:cs="Arial"/>
        </w:rPr>
        <w:t xml:space="preserve">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F36E5F" w:rsidRPr="00BC266F" w:rsidRDefault="00F36E5F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84C8C" w:rsidRPr="00D76660" w:rsidRDefault="00384C8C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D76660">
        <w:rPr>
          <w:rFonts w:cs="Arial"/>
          <w:b/>
        </w:rPr>
        <w:t>П О С Т А Н О В Л Я Ю</w:t>
      </w:r>
      <w:r w:rsidR="00F36E5F" w:rsidRPr="00D76660">
        <w:rPr>
          <w:rFonts w:cs="Arial"/>
          <w:b/>
        </w:rPr>
        <w:t>:</w:t>
      </w:r>
    </w:p>
    <w:p w:rsidR="00F36E5F" w:rsidRPr="00D76660" w:rsidRDefault="00F36E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804576" w:rsidRDefault="00BF207A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A27A5E">
        <w:rPr>
          <w:rFonts w:ascii="Arial" w:hAnsi="Arial" w:cs="Arial"/>
          <w:szCs w:val="24"/>
        </w:rPr>
        <w:t xml:space="preserve">Внести в приложение </w:t>
      </w:r>
      <w:r w:rsidR="00531B9E">
        <w:rPr>
          <w:rFonts w:ascii="Arial" w:hAnsi="Arial" w:cs="Arial"/>
          <w:szCs w:val="24"/>
        </w:rPr>
        <w:t>«</w:t>
      </w:r>
      <w:r w:rsidR="00531B9E" w:rsidRPr="00A27A5E">
        <w:rPr>
          <w:rFonts w:ascii="Arial" w:hAnsi="Arial" w:cs="Arial"/>
          <w:szCs w:val="24"/>
        </w:rPr>
        <w:t xml:space="preserve">Муниципальная </w:t>
      </w:r>
      <w:r w:rsidRPr="00A27A5E">
        <w:rPr>
          <w:rFonts w:ascii="Arial" w:hAnsi="Arial" w:cs="Arial"/>
          <w:szCs w:val="24"/>
        </w:rPr>
        <w:t>программа «Муниципальное управление Орехово-Зуевского муниципального района на 2017-2021 годы»</w:t>
      </w:r>
      <w:r w:rsidR="00F7793A" w:rsidRPr="00A27A5E">
        <w:rPr>
          <w:rFonts w:ascii="Arial" w:hAnsi="Arial" w:cs="Arial"/>
          <w:szCs w:val="24"/>
        </w:rPr>
        <w:t xml:space="preserve"> к постановлению </w:t>
      </w:r>
      <w:r w:rsidR="004E28AD">
        <w:rPr>
          <w:rFonts w:ascii="Arial" w:hAnsi="Arial" w:cs="Arial"/>
          <w:szCs w:val="24"/>
        </w:rPr>
        <w:t xml:space="preserve">Главы Орехово-Зуевского муниципального района от 22.02.2017 </w:t>
      </w:r>
      <w:r w:rsidR="00F7793A" w:rsidRPr="00A27A5E">
        <w:rPr>
          <w:rFonts w:ascii="Arial" w:hAnsi="Arial" w:cs="Arial"/>
          <w:szCs w:val="24"/>
        </w:rPr>
        <w:t>№</w:t>
      </w:r>
      <w:r w:rsidR="00D704B1">
        <w:rPr>
          <w:rFonts w:ascii="Arial" w:hAnsi="Arial" w:cs="Arial"/>
          <w:szCs w:val="24"/>
        </w:rPr>
        <w:t xml:space="preserve"> </w:t>
      </w:r>
      <w:r w:rsidR="00F7793A" w:rsidRPr="00A27A5E">
        <w:rPr>
          <w:rFonts w:ascii="Arial" w:hAnsi="Arial" w:cs="Arial"/>
          <w:szCs w:val="24"/>
        </w:rPr>
        <w:t>442«Об утверждении в новой редакции муниципальной программы «Муниципальное управление Орехово-Зуевского муниципального района</w:t>
      </w:r>
      <w:r w:rsidR="00DF5066" w:rsidRPr="00A27A5E">
        <w:rPr>
          <w:rFonts w:ascii="Arial" w:hAnsi="Arial" w:cs="Arial"/>
          <w:szCs w:val="24"/>
        </w:rPr>
        <w:t xml:space="preserve"> на 2017-2021 годы» следующие изменения:</w:t>
      </w:r>
    </w:p>
    <w:p w:rsidR="009F39A1" w:rsidRDefault="009F39A1" w:rsidP="000F408A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</w:rPr>
        <w:t>В разделе 1. Паспорт программы «Муниципальное управление Орехово-Зуевского муниципального района на 2017-2021 годы» подраздел «Источники финансирования муниципальной программы, в том числе по годам»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 w:rsidRPr="00960939">
        <w:rPr>
          <w:rFonts w:ascii="Arial" w:hAnsi="Arial" w:cs="Arial"/>
        </w:rPr>
        <w:t>1 к настоящему постановлению;</w:t>
      </w:r>
    </w:p>
    <w:p w:rsidR="004A58D7" w:rsidRPr="004A58D7" w:rsidRDefault="004A58D7" w:rsidP="000F408A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</w:t>
      </w:r>
      <w:r w:rsidR="003E24AA">
        <w:rPr>
          <w:rFonts w:ascii="Arial" w:hAnsi="Arial" w:cs="Arial"/>
          <w:szCs w:val="24"/>
        </w:rPr>
        <w:t>разделе</w:t>
      </w:r>
      <w:r w:rsidR="00D704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VI</w:t>
      </w:r>
      <w:r>
        <w:rPr>
          <w:rFonts w:ascii="Arial" w:hAnsi="Arial" w:cs="Arial"/>
          <w:szCs w:val="24"/>
        </w:rPr>
        <w:t xml:space="preserve">. Планируемые результаты реализации подпрограмм муниципальной программы </w:t>
      </w:r>
      <w:r w:rsidRPr="00960939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 xml:space="preserve"> читать</w:t>
      </w:r>
      <w:r w:rsidR="00DE71DA">
        <w:rPr>
          <w:rFonts w:ascii="Arial" w:hAnsi="Arial" w:cs="Arial"/>
          <w:szCs w:val="24"/>
        </w:rPr>
        <w:t xml:space="preserve"> </w:t>
      </w:r>
      <w:r w:rsidRPr="004A58D7">
        <w:rPr>
          <w:rFonts w:ascii="Arial" w:hAnsi="Arial" w:cs="Arial"/>
        </w:rPr>
        <w:t>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 w:rsidR="009F39A1">
        <w:rPr>
          <w:rFonts w:ascii="Arial" w:hAnsi="Arial" w:cs="Arial"/>
        </w:rPr>
        <w:t>2</w:t>
      </w:r>
      <w:r w:rsidRPr="004A58D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9F39A1" w:rsidRDefault="009F39A1" w:rsidP="000F408A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приложении №</w:t>
      </w:r>
      <w:r w:rsidR="00D704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 к муниципальной программе «Муниципальное управление Орехово-Зуевского муниципального района на 2017-2021 годы»:</w:t>
      </w:r>
    </w:p>
    <w:p w:rsidR="009F39A1" w:rsidRDefault="009F39A1" w:rsidP="000F408A">
      <w:pPr>
        <w:pStyle w:val="af6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39A1">
        <w:rPr>
          <w:rFonts w:ascii="Arial" w:hAnsi="Arial" w:cs="Arial"/>
        </w:rPr>
        <w:t>раздел</w:t>
      </w:r>
      <w:r>
        <w:rPr>
          <w:rFonts w:ascii="Arial" w:hAnsi="Arial" w:cs="Arial"/>
        </w:rPr>
        <w:t xml:space="preserve"> 1. </w:t>
      </w:r>
      <w:r w:rsidRPr="00BC266F">
        <w:rPr>
          <w:rFonts w:ascii="Arial" w:hAnsi="Arial" w:cs="Arial"/>
          <w:szCs w:val="24"/>
        </w:rPr>
        <w:t xml:space="preserve">Паспорт </w:t>
      </w:r>
      <w:r w:rsidR="00357E20" w:rsidRPr="00BC266F">
        <w:rPr>
          <w:rFonts w:ascii="Arial" w:hAnsi="Arial" w:cs="Arial"/>
          <w:szCs w:val="24"/>
        </w:rPr>
        <w:t>Подпрограммы</w:t>
      </w:r>
      <w:r>
        <w:rPr>
          <w:rFonts w:ascii="Arial" w:hAnsi="Arial" w:cs="Arial"/>
          <w:lang w:val="en-US"/>
        </w:rPr>
        <w:t>III</w:t>
      </w:r>
      <w:r w:rsidRPr="00BC266F">
        <w:rPr>
          <w:rFonts w:ascii="Arial" w:hAnsi="Arial" w:cs="Arial"/>
        </w:rPr>
        <w:t xml:space="preserve"> «Развитие</w:t>
      </w:r>
      <w:r>
        <w:rPr>
          <w:rFonts w:ascii="Arial" w:hAnsi="Arial" w:cs="Arial"/>
        </w:rPr>
        <w:t xml:space="preserve"> архивного дела в Орехово-Зуевском муниципальном районе</w:t>
      </w:r>
      <w:r w:rsidRPr="00BC266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подраздел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Pr="00BC266F">
        <w:rPr>
          <w:rFonts w:ascii="Arial" w:hAnsi="Arial" w:cs="Arial"/>
        </w:rPr>
        <w:t>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2B76FB" w:rsidRDefault="002B76FB" w:rsidP="000F408A">
      <w:pPr>
        <w:pStyle w:val="af6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B76FB">
        <w:rPr>
          <w:rFonts w:ascii="Arial" w:hAnsi="Arial" w:cs="Arial"/>
        </w:rPr>
        <w:t xml:space="preserve">раздел 4. Перечень мероприятий Подпрограммы </w:t>
      </w:r>
      <w:r w:rsidRPr="002B76FB">
        <w:rPr>
          <w:rFonts w:ascii="Arial" w:hAnsi="Arial" w:cs="Arial"/>
          <w:lang w:val="en-US"/>
        </w:rPr>
        <w:t>III</w:t>
      </w:r>
      <w:r w:rsidRPr="002B76FB">
        <w:rPr>
          <w:rFonts w:ascii="Arial" w:hAnsi="Arial" w:cs="Arial"/>
        </w:rPr>
        <w:t xml:space="preserve"> «Развитие архивного дела в Орехово-Зуевском муниципальном районе»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 w:rsidRPr="002B76FB">
        <w:rPr>
          <w:rFonts w:ascii="Arial" w:hAnsi="Arial" w:cs="Arial"/>
        </w:rPr>
        <w:t>4 к настоящему постановлению;</w:t>
      </w:r>
    </w:p>
    <w:p w:rsidR="002B76FB" w:rsidRPr="002B76FB" w:rsidRDefault="002B76FB" w:rsidP="000F408A">
      <w:pPr>
        <w:pStyle w:val="af6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B76FB">
        <w:rPr>
          <w:rFonts w:ascii="Arial" w:hAnsi="Arial" w:cs="Arial"/>
        </w:rPr>
        <w:t xml:space="preserve">раздел 6. Обоснование финансовых ресурсов, необходимых для реализации мероприятий подпрограммы </w:t>
      </w:r>
      <w:r w:rsidRPr="002B76FB">
        <w:rPr>
          <w:rFonts w:ascii="Arial" w:hAnsi="Arial" w:cs="Arial"/>
          <w:lang w:val="en-US"/>
        </w:rPr>
        <w:t>III</w:t>
      </w:r>
      <w:r w:rsidRPr="002B76FB">
        <w:rPr>
          <w:rFonts w:ascii="Arial" w:hAnsi="Arial" w:cs="Arial"/>
        </w:rPr>
        <w:t xml:space="preserve"> «Развитие архивного дела в Орехово-Зуевском </w:t>
      </w:r>
      <w:r w:rsidRPr="002B76FB">
        <w:rPr>
          <w:rFonts w:ascii="Arial" w:hAnsi="Arial" w:cs="Arial"/>
        </w:rPr>
        <w:lastRenderedPageBreak/>
        <w:t>муниципальном районе»</w:t>
      </w:r>
      <w:r w:rsidR="00D704B1">
        <w:rPr>
          <w:rFonts w:ascii="Arial" w:hAnsi="Arial" w:cs="Arial"/>
        </w:rPr>
        <w:t xml:space="preserve"> </w:t>
      </w:r>
      <w:r w:rsidRPr="002B76FB">
        <w:rPr>
          <w:rFonts w:ascii="Arial" w:hAnsi="Arial" w:cs="Arial"/>
        </w:rPr>
        <w:t>муниципальной программы «Муниципальное управление Орехово-Зуевского муниципального района на 2017-2021 годы»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917455">
        <w:rPr>
          <w:rFonts w:ascii="Arial" w:hAnsi="Arial" w:cs="Arial"/>
        </w:rPr>
        <w:t xml:space="preserve"> к настоящему постановлению;</w:t>
      </w:r>
    </w:p>
    <w:p w:rsidR="00917455" w:rsidRDefault="00917455" w:rsidP="000F408A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приложении №</w:t>
      </w:r>
      <w:r w:rsidR="00D704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4 </w:t>
      </w:r>
      <w:r w:rsidRPr="00960939">
        <w:rPr>
          <w:rFonts w:ascii="Arial" w:hAnsi="Arial" w:cs="Arial"/>
          <w:szCs w:val="24"/>
        </w:rPr>
        <w:t>к муниципальной программе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917455" w:rsidRPr="00BC266F" w:rsidRDefault="00917455" w:rsidP="00917455">
      <w:pPr>
        <w:pStyle w:val="af6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  <w:szCs w:val="24"/>
        </w:rPr>
        <w:t>раздел 1. Паспорт Подпрограммы</w:t>
      </w:r>
      <w:r>
        <w:rPr>
          <w:rFonts w:ascii="Arial" w:hAnsi="Arial" w:cs="Arial"/>
          <w:lang w:val="en-US"/>
        </w:rPr>
        <w:t>I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Архитектура и градостроительство Орехово-Зуевского муниципального района</w:t>
      </w:r>
      <w:r w:rsidRPr="00BC266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подраздел «Источники финансирования подпрограммы по годам реализации и главным распорядителям бюджетных средств, в том числе по годам»</w:t>
      </w:r>
      <w:r w:rsidRPr="00BC266F">
        <w:rPr>
          <w:rFonts w:ascii="Arial" w:hAnsi="Arial" w:cs="Arial"/>
        </w:rPr>
        <w:t xml:space="preserve">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917455" w:rsidRPr="00254AB0" w:rsidRDefault="00AD5F5C" w:rsidP="00917455">
      <w:pPr>
        <w:pStyle w:val="af6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B76FB">
        <w:rPr>
          <w:rFonts w:ascii="Arial" w:hAnsi="Arial" w:cs="Arial"/>
        </w:rPr>
        <w:t xml:space="preserve">раздел 4. Перечень мероприятий Подпрограммы </w:t>
      </w:r>
      <w:r>
        <w:rPr>
          <w:rFonts w:ascii="Arial" w:hAnsi="Arial" w:cs="Arial"/>
          <w:lang w:val="en-US"/>
        </w:rPr>
        <w:t>I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Архитектура и градостроительство Орехово-Зуевского муниципального района</w:t>
      </w:r>
      <w:r w:rsidRPr="00BC266F">
        <w:rPr>
          <w:rFonts w:ascii="Arial" w:hAnsi="Arial" w:cs="Arial"/>
        </w:rPr>
        <w:t>»</w:t>
      </w:r>
      <w:r w:rsidR="00D704B1">
        <w:rPr>
          <w:rFonts w:ascii="Arial" w:hAnsi="Arial" w:cs="Arial"/>
        </w:rPr>
        <w:t xml:space="preserve"> </w:t>
      </w:r>
      <w:r w:rsidRPr="002B76FB">
        <w:rPr>
          <w:rFonts w:ascii="Arial" w:hAnsi="Arial" w:cs="Arial"/>
        </w:rPr>
        <w:t>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2B76FB">
        <w:rPr>
          <w:rFonts w:ascii="Arial" w:hAnsi="Arial" w:cs="Arial"/>
        </w:rPr>
        <w:t xml:space="preserve"> к настоящему постановлению;</w:t>
      </w:r>
    </w:p>
    <w:p w:rsidR="00254AB0" w:rsidRPr="00254AB0" w:rsidRDefault="00254AB0" w:rsidP="00254AB0">
      <w:pPr>
        <w:pStyle w:val="af6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2B76FB">
        <w:rPr>
          <w:rFonts w:ascii="Arial" w:hAnsi="Arial" w:cs="Arial"/>
        </w:rPr>
        <w:t xml:space="preserve">раздел 6. Обоснование финансовых ресурсов, необходимых для реализации мероприятий Подпрограммы </w:t>
      </w:r>
      <w:r>
        <w:rPr>
          <w:rFonts w:ascii="Arial" w:hAnsi="Arial" w:cs="Arial"/>
          <w:lang w:val="en-US"/>
        </w:rPr>
        <w:t>I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Архитектура и градостроительство Орехово-Зуевского муниципального района</w:t>
      </w:r>
      <w:r w:rsidRPr="00BC266F">
        <w:rPr>
          <w:rFonts w:ascii="Arial" w:hAnsi="Arial" w:cs="Arial"/>
        </w:rPr>
        <w:t>»</w:t>
      </w:r>
      <w:r w:rsidR="00D704B1">
        <w:rPr>
          <w:rFonts w:ascii="Arial" w:hAnsi="Arial" w:cs="Arial"/>
        </w:rPr>
        <w:t xml:space="preserve"> </w:t>
      </w:r>
      <w:r w:rsidRPr="002B76FB">
        <w:rPr>
          <w:rFonts w:ascii="Arial" w:hAnsi="Arial" w:cs="Arial"/>
        </w:rPr>
        <w:t>муниципальной программы «Муниципальное управление Орехово-Зуевского муниципального района на 2017-2021 годы»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к настоящему постановлению;</w:t>
      </w:r>
    </w:p>
    <w:p w:rsidR="00DA5A31" w:rsidRDefault="00C456CD" w:rsidP="000F408A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  <w:szCs w:val="24"/>
        </w:rPr>
        <w:t>В</w:t>
      </w:r>
      <w:r w:rsidR="00DA5A31" w:rsidRPr="00960939">
        <w:rPr>
          <w:rFonts w:ascii="Arial" w:hAnsi="Arial" w:cs="Arial"/>
          <w:szCs w:val="24"/>
        </w:rPr>
        <w:t xml:space="preserve"> приложении №</w:t>
      </w:r>
      <w:r w:rsidR="00D704B1">
        <w:rPr>
          <w:rFonts w:ascii="Arial" w:hAnsi="Arial" w:cs="Arial"/>
          <w:szCs w:val="24"/>
        </w:rPr>
        <w:t xml:space="preserve"> </w:t>
      </w:r>
      <w:r w:rsidR="00DA5A31" w:rsidRPr="00960939">
        <w:rPr>
          <w:rFonts w:ascii="Arial" w:hAnsi="Arial" w:cs="Arial"/>
          <w:szCs w:val="24"/>
        </w:rPr>
        <w:t>5 к муниципальной программе «Муниципальное управление Орехово-Зуевского муниципального района на 2017-2021 годы»</w:t>
      </w:r>
      <w:r w:rsidR="004A58D7">
        <w:rPr>
          <w:rFonts w:ascii="Arial" w:hAnsi="Arial" w:cs="Arial"/>
          <w:szCs w:val="24"/>
        </w:rPr>
        <w:t>:</w:t>
      </w:r>
    </w:p>
    <w:p w:rsidR="004A58D7" w:rsidRPr="00BC266F" w:rsidRDefault="004A58D7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  <w:szCs w:val="24"/>
        </w:rPr>
        <w:t>раздел 1. Паспорт подпрограммы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</w:t>
      </w:r>
      <w:r w:rsidR="009B6E0F">
        <w:rPr>
          <w:rFonts w:ascii="Arial" w:hAnsi="Arial" w:cs="Arial"/>
        </w:rPr>
        <w:t xml:space="preserve">подраздел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Pr="00BC266F">
        <w:rPr>
          <w:rFonts w:ascii="Arial" w:hAnsi="Arial" w:cs="Arial"/>
        </w:rPr>
        <w:t>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 w:rsidR="009B6E0F">
        <w:rPr>
          <w:rFonts w:ascii="Arial" w:hAnsi="Arial" w:cs="Arial"/>
        </w:rPr>
        <w:t>9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960939" w:rsidRPr="00BC266F" w:rsidRDefault="00960939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</w:rPr>
        <w:t xml:space="preserve">раздел 4. Перечень мероприятий подпрограммы 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 w:rsidR="00E16750">
        <w:rPr>
          <w:rFonts w:ascii="Arial" w:hAnsi="Arial" w:cs="Arial"/>
        </w:rPr>
        <w:t>10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960939" w:rsidRDefault="00960939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</w:rPr>
        <w:t xml:space="preserve">раздел 6. Обоснование финансовых ресурсов, необходимых для реализации мероприятий подпрограммы 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муниципальной программы «Муниципальное управление Орехово-Зуевского муниципального района на 2017-2021 годы»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 w:rsidR="00E16750">
        <w:rPr>
          <w:rFonts w:ascii="Arial" w:hAnsi="Arial" w:cs="Arial"/>
        </w:rPr>
        <w:t>11</w:t>
      </w:r>
      <w:r w:rsidRPr="00BC266F">
        <w:rPr>
          <w:rFonts w:ascii="Arial" w:hAnsi="Arial" w:cs="Arial"/>
        </w:rPr>
        <w:t xml:space="preserve"> к настоящему постановлению</w:t>
      </w:r>
      <w:r w:rsidR="00E16750">
        <w:rPr>
          <w:rFonts w:ascii="Arial" w:hAnsi="Arial" w:cs="Arial"/>
        </w:rPr>
        <w:t>;</w:t>
      </w:r>
    </w:p>
    <w:p w:rsidR="00E16750" w:rsidRDefault="00E16750" w:rsidP="00E16750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  <w:szCs w:val="24"/>
        </w:rPr>
        <w:t>В приложении №</w:t>
      </w:r>
      <w:r>
        <w:rPr>
          <w:rFonts w:ascii="Arial" w:hAnsi="Arial" w:cs="Arial"/>
          <w:szCs w:val="24"/>
        </w:rPr>
        <w:t>6</w:t>
      </w:r>
      <w:r w:rsidRPr="00960939">
        <w:rPr>
          <w:rFonts w:ascii="Arial" w:hAnsi="Arial" w:cs="Arial"/>
          <w:szCs w:val="24"/>
        </w:rPr>
        <w:t xml:space="preserve"> к муниципальной программе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E16750" w:rsidRPr="00BC266F" w:rsidRDefault="00E16750" w:rsidP="00E16750">
      <w:pPr>
        <w:pStyle w:val="af6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  <w:szCs w:val="24"/>
        </w:rPr>
        <w:t>раздел 1. Паспорт подпрограммы</w:t>
      </w:r>
      <w:r w:rsidR="00D704B1">
        <w:rPr>
          <w:rFonts w:ascii="Arial" w:hAnsi="Arial" w:cs="Arial"/>
          <w:szCs w:val="24"/>
        </w:rPr>
        <w:t xml:space="preserve"> </w:t>
      </w:r>
      <w:r w:rsidRPr="00BC266F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I</w:t>
      </w:r>
      <w:r w:rsidRPr="00BC26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Развитие конкуренции</w:t>
      </w:r>
      <w:r w:rsidRPr="00BC266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подраздел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Pr="00BC266F">
        <w:rPr>
          <w:rFonts w:ascii="Arial" w:hAnsi="Arial" w:cs="Arial"/>
        </w:rPr>
        <w:t>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E16750" w:rsidRPr="00BC266F" w:rsidRDefault="00E16750" w:rsidP="00E16750">
      <w:pPr>
        <w:pStyle w:val="af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</w:rPr>
        <w:t xml:space="preserve">раздел 4. Перечень мероприятий подпрограммы </w:t>
      </w:r>
      <w:r w:rsidRPr="00BC266F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I</w:t>
      </w:r>
      <w:r w:rsidRPr="00BC26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Развитие конкуренции</w:t>
      </w:r>
      <w:r w:rsidRPr="00BC266F">
        <w:rPr>
          <w:rFonts w:ascii="Arial" w:hAnsi="Arial" w:cs="Arial"/>
        </w:rPr>
        <w:t>»</w:t>
      </w:r>
      <w:r w:rsidR="00D704B1">
        <w:rPr>
          <w:rFonts w:ascii="Arial" w:hAnsi="Arial" w:cs="Arial"/>
        </w:rPr>
        <w:t xml:space="preserve"> </w:t>
      </w:r>
      <w:r w:rsidRPr="00BC266F">
        <w:rPr>
          <w:rFonts w:ascii="Arial" w:hAnsi="Arial" w:cs="Arial"/>
        </w:rPr>
        <w:t>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E16750" w:rsidRPr="004F0B47" w:rsidRDefault="00E16750" w:rsidP="004F0B47">
      <w:pPr>
        <w:pStyle w:val="af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</w:rPr>
        <w:t xml:space="preserve">раздел 6. Обоснование финансовых ресурсов, необходимых для реализации мероприятий подпрограммы </w:t>
      </w:r>
      <w:r w:rsidR="004F0B47" w:rsidRPr="00BC266F">
        <w:rPr>
          <w:rFonts w:ascii="Arial" w:hAnsi="Arial" w:cs="Arial"/>
          <w:lang w:val="en-US"/>
        </w:rPr>
        <w:t>V</w:t>
      </w:r>
      <w:r w:rsidR="004F0B47">
        <w:rPr>
          <w:rFonts w:ascii="Arial" w:hAnsi="Arial" w:cs="Arial"/>
          <w:lang w:val="en-US"/>
        </w:rPr>
        <w:t>I</w:t>
      </w:r>
      <w:r w:rsidR="004F0B47" w:rsidRPr="00BC266F">
        <w:rPr>
          <w:rFonts w:ascii="Arial" w:hAnsi="Arial" w:cs="Arial"/>
        </w:rPr>
        <w:t xml:space="preserve"> «</w:t>
      </w:r>
      <w:r w:rsidR="004F0B47">
        <w:rPr>
          <w:rFonts w:ascii="Arial" w:hAnsi="Arial" w:cs="Arial"/>
        </w:rPr>
        <w:t>Развитие конкуренции</w:t>
      </w:r>
      <w:r w:rsidR="004F0B47" w:rsidRPr="00BC266F">
        <w:rPr>
          <w:rFonts w:ascii="Arial" w:hAnsi="Arial" w:cs="Arial"/>
        </w:rPr>
        <w:t>»</w:t>
      </w:r>
      <w:r w:rsidR="00D704B1">
        <w:rPr>
          <w:rFonts w:ascii="Arial" w:hAnsi="Arial" w:cs="Arial"/>
        </w:rPr>
        <w:t xml:space="preserve"> </w:t>
      </w:r>
      <w:r w:rsidRPr="00BC266F">
        <w:rPr>
          <w:rFonts w:ascii="Arial" w:hAnsi="Arial" w:cs="Arial"/>
        </w:rPr>
        <w:t>муниципальной программы «Муниципальное управление Орехово-Зуевского муниципального района на 2017-2021 годы» читать в новой редакции в соответствии с приложением №</w:t>
      </w:r>
      <w:r w:rsidR="00D7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F0B47">
        <w:rPr>
          <w:rFonts w:ascii="Arial" w:hAnsi="Arial" w:cs="Arial"/>
        </w:rPr>
        <w:t>4</w:t>
      </w:r>
      <w:r w:rsidRPr="00BC266F">
        <w:rPr>
          <w:rFonts w:ascii="Arial" w:hAnsi="Arial" w:cs="Arial"/>
        </w:rPr>
        <w:t xml:space="preserve"> к настоящему постановлению</w:t>
      </w:r>
      <w:r w:rsidR="004F0B47">
        <w:rPr>
          <w:rFonts w:ascii="Arial" w:hAnsi="Arial" w:cs="Arial"/>
        </w:rPr>
        <w:t>.</w:t>
      </w:r>
    </w:p>
    <w:p w:rsidR="00073BFF" w:rsidRPr="00073BFF" w:rsidRDefault="00321928" w:rsidP="000F408A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 </w:t>
      </w:r>
      <w:r w:rsidR="00D704B1">
        <w:rPr>
          <w:rFonts w:ascii="Arial" w:hAnsi="Arial" w:cs="Arial"/>
          <w:szCs w:val="24"/>
        </w:rPr>
        <w:t>п</w:t>
      </w:r>
      <w:r w:rsidR="007A2298" w:rsidRPr="007A2298">
        <w:rPr>
          <w:rFonts w:ascii="Arial" w:hAnsi="Arial" w:cs="Arial"/>
          <w:szCs w:val="24"/>
        </w:rPr>
        <w:t>остановлени</w:t>
      </w:r>
      <w:r>
        <w:rPr>
          <w:rFonts w:ascii="Arial" w:hAnsi="Arial" w:cs="Arial"/>
          <w:szCs w:val="24"/>
        </w:rPr>
        <w:t>и</w:t>
      </w:r>
      <w:r w:rsidR="007A2298" w:rsidRPr="007A2298">
        <w:rPr>
          <w:rFonts w:ascii="Arial" w:hAnsi="Arial" w:cs="Arial"/>
          <w:szCs w:val="24"/>
        </w:rPr>
        <w:t xml:space="preserve"> Главы Орехово-Зуевского муниципального района от </w:t>
      </w:r>
      <w:r w:rsidR="004F0B47">
        <w:rPr>
          <w:rFonts w:ascii="Arial" w:hAnsi="Arial" w:cs="Arial"/>
          <w:szCs w:val="24"/>
        </w:rPr>
        <w:t>09</w:t>
      </w:r>
      <w:r w:rsidR="007A2298" w:rsidRPr="007A2298">
        <w:rPr>
          <w:rFonts w:ascii="Arial" w:hAnsi="Arial" w:cs="Arial"/>
          <w:szCs w:val="24"/>
        </w:rPr>
        <w:t>.0</w:t>
      </w:r>
      <w:r w:rsidR="004F0B47">
        <w:rPr>
          <w:rFonts w:ascii="Arial" w:hAnsi="Arial" w:cs="Arial"/>
          <w:szCs w:val="24"/>
        </w:rPr>
        <w:t>8</w:t>
      </w:r>
      <w:r w:rsidR="007A2298" w:rsidRPr="007A2298">
        <w:rPr>
          <w:rFonts w:ascii="Arial" w:hAnsi="Arial" w:cs="Arial"/>
          <w:szCs w:val="24"/>
        </w:rPr>
        <w:t>.2017</w:t>
      </w:r>
      <w:r w:rsidR="00D704B1">
        <w:rPr>
          <w:rFonts w:ascii="Arial" w:hAnsi="Arial" w:cs="Arial"/>
          <w:szCs w:val="24"/>
        </w:rPr>
        <w:t xml:space="preserve"> </w:t>
      </w:r>
      <w:r w:rsidR="007A2298" w:rsidRPr="007A2298">
        <w:rPr>
          <w:rFonts w:ascii="Arial" w:hAnsi="Arial" w:cs="Arial"/>
          <w:szCs w:val="24"/>
        </w:rPr>
        <w:t>№</w:t>
      </w:r>
      <w:r w:rsidR="00D704B1">
        <w:rPr>
          <w:rFonts w:ascii="Arial" w:hAnsi="Arial" w:cs="Arial"/>
          <w:szCs w:val="24"/>
        </w:rPr>
        <w:t xml:space="preserve"> </w:t>
      </w:r>
      <w:r w:rsidR="004F0B47">
        <w:rPr>
          <w:rFonts w:ascii="Arial" w:hAnsi="Arial" w:cs="Arial"/>
          <w:szCs w:val="24"/>
        </w:rPr>
        <w:t>1980</w:t>
      </w:r>
      <w:r w:rsidR="007A2298" w:rsidRPr="007A2298">
        <w:rPr>
          <w:rFonts w:ascii="Arial" w:hAnsi="Arial" w:cs="Arial"/>
          <w:szCs w:val="24"/>
        </w:rPr>
        <w:t xml:space="preserve"> «О внесении изменений в приложение к постановлению Главы Орехово-Зуевского</w:t>
      </w:r>
      <w:r w:rsidR="00DE71DA">
        <w:rPr>
          <w:rFonts w:ascii="Arial" w:hAnsi="Arial" w:cs="Arial"/>
          <w:szCs w:val="24"/>
        </w:rPr>
        <w:t xml:space="preserve"> </w:t>
      </w:r>
      <w:r w:rsidR="007A2298" w:rsidRPr="007A2298">
        <w:rPr>
          <w:rFonts w:ascii="Arial" w:hAnsi="Arial" w:cs="Arial"/>
          <w:szCs w:val="24"/>
        </w:rPr>
        <w:t>муниципального района от 22.02.2017 №</w:t>
      </w:r>
      <w:r w:rsidR="00D704B1">
        <w:rPr>
          <w:rFonts w:ascii="Arial" w:hAnsi="Arial" w:cs="Arial"/>
          <w:szCs w:val="24"/>
        </w:rPr>
        <w:t xml:space="preserve"> </w:t>
      </w:r>
      <w:r w:rsidR="007A2298" w:rsidRPr="007A2298">
        <w:rPr>
          <w:rFonts w:ascii="Arial" w:hAnsi="Arial" w:cs="Arial"/>
          <w:szCs w:val="24"/>
        </w:rPr>
        <w:t>442 «Об утверждении в новой редакции муниципальной программы «Муниципальное управление Орехово-Зуевского муниципального района на 2017-2021 годы»</w:t>
      </w:r>
      <w:r w:rsidR="00073BFF">
        <w:rPr>
          <w:rFonts w:ascii="Arial" w:hAnsi="Arial" w:cs="Arial"/>
          <w:szCs w:val="24"/>
        </w:rPr>
        <w:t>:</w:t>
      </w:r>
    </w:p>
    <w:p w:rsidR="007A2298" w:rsidRDefault="00446D2F" w:rsidP="000F408A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подпункт 1.1 пункта 1 </w:t>
      </w:r>
      <w:r w:rsidR="007A2298" w:rsidRPr="007A22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446D2F" w:rsidRDefault="00446D2F" w:rsidP="000F408A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1.2 пункта 1</w:t>
      </w:r>
      <w:r w:rsidRPr="007A22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446D2F" w:rsidRDefault="00446D2F" w:rsidP="000F408A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1.3 пункта 1 </w:t>
      </w:r>
      <w:r w:rsidRPr="007A22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446D2F" w:rsidRPr="00446D2F" w:rsidRDefault="004F0B47" w:rsidP="000F408A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3, абзац 4</w:t>
      </w:r>
      <w:r w:rsidR="00446D2F" w:rsidRPr="00446D2F">
        <w:rPr>
          <w:rFonts w:ascii="Arial" w:hAnsi="Arial" w:cs="Arial"/>
        </w:rPr>
        <w:t xml:space="preserve"> подпункта 1.4 пункта 1 считать утратившим</w:t>
      </w:r>
      <w:r>
        <w:rPr>
          <w:rFonts w:ascii="Arial" w:hAnsi="Arial" w:cs="Arial"/>
        </w:rPr>
        <w:t>и</w:t>
      </w:r>
      <w:r w:rsidR="00446D2F" w:rsidRPr="00446D2F">
        <w:rPr>
          <w:rFonts w:ascii="Arial" w:hAnsi="Arial" w:cs="Arial"/>
        </w:rPr>
        <w:t xml:space="preserve"> силу.</w:t>
      </w:r>
    </w:p>
    <w:p w:rsidR="00C917C9" w:rsidRPr="00C917C9" w:rsidRDefault="00C917C9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43B3B">
        <w:rPr>
          <w:rFonts w:ascii="Arial" w:hAnsi="Arial" w:cs="Arial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Cs w:val="24"/>
        </w:rPr>
        <w:t>7</w:t>
      </w:r>
      <w:r w:rsidRPr="00C43B3B">
        <w:rPr>
          <w:rFonts w:ascii="Arial" w:hAnsi="Arial" w:cs="Arial"/>
          <w:szCs w:val="24"/>
        </w:rPr>
        <w:t xml:space="preserve"> год.</w:t>
      </w:r>
    </w:p>
    <w:p w:rsidR="004009D6" w:rsidRPr="00A27A5E" w:rsidRDefault="009F3D59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A27A5E">
        <w:rPr>
          <w:rFonts w:ascii="Arial" w:eastAsia="Times New Roman" w:hAnsi="Arial" w:cs="Arial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384C8C" w:rsidRPr="00A27A5E" w:rsidRDefault="00384C8C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Cs w:val="24"/>
        </w:rPr>
      </w:pPr>
      <w:r w:rsidRPr="00A27A5E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</w:t>
      </w:r>
      <w:r w:rsidR="008B25A8" w:rsidRPr="00A27A5E">
        <w:rPr>
          <w:rFonts w:ascii="Arial" w:hAnsi="Arial" w:cs="Arial"/>
          <w:szCs w:val="24"/>
        </w:rPr>
        <w:t>района Волкович</w:t>
      </w:r>
      <w:r w:rsidRPr="00A27A5E">
        <w:rPr>
          <w:rFonts w:ascii="Arial" w:hAnsi="Arial" w:cs="Arial"/>
          <w:szCs w:val="24"/>
        </w:rPr>
        <w:t xml:space="preserve"> И.С.</w:t>
      </w:r>
    </w:p>
    <w:p w:rsidR="00384C8C" w:rsidRDefault="00384C8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890B9B" w:rsidRDefault="00890B9B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890B9B" w:rsidRDefault="006017F6" w:rsidP="000F408A">
      <w:pPr>
        <w:suppressAutoHyphens/>
        <w:spacing w:after="0" w:line="240" w:lineRule="auto"/>
        <w:contextualSpacing/>
        <w:rPr>
          <w:rFonts w:cs="Arial"/>
          <w:b/>
        </w:rPr>
      </w:pPr>
      <w:r w:rsidRPr="00C123BD">
        <w:rPr>
          <w:rFonts w:cs="Arial"/>
          <w:b/>
        </w:rPr>
        <w:t>Глав</w:t>
      </w:r>
      <w:r w:rsidR="00890B9B">
        <w:rPr>
          <w:rFonts w:cs="Arial"/>
          <w:b/>
        </w:rPr>
        <w:t>а</w:t>
      </w:r>
      <w:r w:rsidR="00DE71DA">
        <w:rPr>
          <w:rFonts w:cs="Arial"/>
          <w:b/>
        </w:rPr>
        <w:t xml:space="preserve"> </w:t>
      </w:r>
      <w:r w:rsidRPr="00C123BD">
        <w:rPr>
          <w:rFonts w:cs="Arial"/>
          <w:b/>
        </w:rPr>
        <w:t>Орехово-Зуевского</w:t>
      </w:r>
    </w:p>
    <w:p w:rsidR="008B5F2B" w:rsidRPr="00D76660" w:rsidRDefault="006017F6" w:rsidP="000F408A">
      <w:pPr>
        <w:suppressAutoHyphens/>
        <w:spacing w:after="0" w:line="240" w:lineRule="auto"/>
        <w:contextualSpacing/>
        <w:rPr>
          <w:rFonts w:eastAsia="Times New Roman" w:cs="Arial"/>
          <w:b/>
          <w:lang w:eastAsia="ru-RU"/>
        </w:rPr>
      </w:pPr>
      <w:r w:rsidRPr="00C123BD">
        <w:rPr>
          <w:rFonts w:cs="Arial"/>
          <w:b/>
        </w:rPr>
        <w:t xml:space="preserve">муниципального района     </w:t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890B9B">
        <w:rPr>
          <w:rFonts w:cs="Arial"/>
          <w:b/>
        </w:rPr>
        <w:t>Б.В. Егоров</w:t>
      </w:r>
    </w:p>
    <w:p w:rsidR="00804576" w:rsidRDefault="00804576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890B9B" w:rsidRDefault="00890B9B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384C8C" w:rsidRPr="00EE51B6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proofErr w:type="spellStart"/>
      <w:r w:rsidRPr="00EE51B6">
        <w:rPr>
          <w:sz w:val="20"/>
          <w:szCs w:val="20"/>
        </w:rPr>
        <w:t>Отп</w:t>
      </w:r>
      <w:proofErr w:type="spellEnd"/>
      <w:r w:rsidRPr="00EE51B6">
        <w:rPr>
          <w:sz w:val="20"/>
          <w:szCs w:val="20"/>
        </w:rPr>
        <w:t xml:space="preserve">. </w:t>
      </w:r>
      <w:r w:rsidR="00FE62D5">
        <w:rPr>
          <w:sz w:val="20"/>
          <w:szCs w:val="20"/>
        </w:rPr>
        <w:t>1</w:t>
      </w:r>
      <w:r w:rsidR="00446D2F">
        <w:rPr>
          <w:sz w:val="20"/>
          <w:szCs w:val="20"/>
        </w:rPr>
        <w:t>1</w:t>
      </w:r>
      <w:r w:rsidR="00804576" w:rsidRPr="00EE51B6">
        <w:rPr>
          <w:sz w:val="20"/>
          <w:szCs w:val="20"/>
        </w:rPr>
        <w:t>экз.</w:t>
      </w:r>
      <w:r w:rsidRPr="00EE51B6">
        <w:rPr>
          <w:sz w:val="20"/>
          <w:szCs w:val="20"/>
        </w:rPr>
        <w:t>:</w:t>
      </w:r>
    </w:p>
    <w:p w:rsidR="006C73AD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r w:rsidRPr="00EE51B6">
        <w:rPr>
          <w:sz w:val="20"/>
          <w:szCs w:val="20"/>
        </w:rPr>
        <w:t>дело, прокуратура,</w:t>
      </w:r>
      <w:r w:rsidR="00E34E89" w:rsidRPr="00EE51B6">
        <w:rPr>
          <w:sz w:val="20"/>
          <w:szCs w:val="20"/>
        </w:rPr>
        <w:t xml:space="preserve"> Волкович И.С., </w:t>
      </w:r>
      <w:proofErr w:type="spellStart"/>
      <w:r w:rsidR="00804576">
        <w:rPr>
          <w:sz w:val="20"/>
          <w:szCs w:val="20"/>
        </w:rPr>
        <w:t>Ухиной</w:t>
      </w:r>
      <w:proofErr w:type="spellEnd"/>
      <w:r w:rsidR="00804576">
        <w:rPr>
          <w:sz w:val="20"/>
          <w:szCs w:val="20"/>
        </w:rPr>
        <w:t xml:space="preserve"> Т.А., </w:t>
      </w:r>
    </w:p>
    <w:p w:rsidR="00E370A4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proofErr w:type="spellStart"/>
      <w:r w:rsidRPr="00EE51B6">
        <w:rPr>
          <w:sz w:val="20"/>
          <w:szCs w:val="20"/>
        </w:rPr>
        <w:t>КпоЭ</w:t>
      </w:r>
      <w:proofErr w:type="spellEnd"/>
      <w:r w:rsidRPr="00EE51B6">
        <w:rPr>
          <w:sz w:val="20"/>
          <w:szCs w:val="20"/>
        </w:rPr>
        <w:t>,</w:t>
      </w:r>
      <w:r w:rsidR="00D704B1">
        <w:rPr>
          <w:sz w:val="20"/>
          <w:szCs w:val="20"/>
        </w:rPr>
        <w:t xml:space="preserve"> </w:t>
      </w:r>
      <w:r w:rsidR="00FE62D5" w:rsidRPr="00EE51B6">
        <w:rPr>
          <w:sz w:val="20"/>
          <w:szCs w:val="20"/>
        </w:rPr>
        <w:t>КУИ</w:t>
      </w:r>
      <w:r w:rsidR="00FE62D5">
        <w:rPr>
          <w:sz w:val="20"/>
          <w:szCs w:val="20"/>
        </w:rPr>
        <w:t xml:space="preserve">, </w:t>
      </w:r>
      <w:r w:rsidR="00446D2F">
        <w:rPr>
          <w:sz w:val="20"/>
          <w:szCs w:val="20"/>
        </w:rPr>
        <w:t xml:space="preserve">МБУ «ОЗРА», </w:t>
      </w:r>
      <w:r w:rsidR="006C73AD">
        <w:rPr>
          <w:sz w:val="20"/>
          <w:szCs w:val="20"/>
        </w:rPr>
        <w:t>УФ, ОФК,</w:t>
      </w:r>
      <w:r w:rsidR="00D704B1">
        <w:rPr>
          <w:sz w:val="20"/>
          <w:szCs w:val="20"/>
        </w:rPr>
        <w:t xml:space="preserve"> </w:t>
      </w:r>
      <w:r w:rsidRPr="00EE51B6">
        <w:rPr>
          <w:sz w:val="20"/>
          <w:szCs w:val="20"/>
        </w:rPr>
        <w:t>бух р-н</w:t>
      </w:r>
      <w:r w:rsidR="00E34E89" w:rsidRPr="00EE51B6">
        <w:rPr>
          <w:sz w:val="20"/>
          <w:szCs w:val="20"/>
        </w:rPr>
        <w:t>а,</w:t>
      </w:r>
      <w:r w:rsidR="00D704B1">
        <w:rPr>
          <w:sz w:val="20"/>
          <w:szCs w:val="20"/>
        </w:rPr>
        <w:t xml:space="preserve"> </w:t>
      </w:r>
      <w:r w:rsidR="00804576">
        <w:rPr>
          <w:sz w:val="20"/>
          <w:szCs w:val="20"/>
        </w:rPr>
        <w:t xml:space="preserve">орг. отдел </w:t>
      </w:r>
      <w:r w:rsidR="00F36E5F" w:rsidRPr="00EE51B6">
        <w:rPr>
          <w:sz w:val="20"/>
          <w:szCs w:val="20"/>
        </w:rPr>
        <w:t>(</w:t>
      </w:r>
      <w:r w:rsidR="00D704B1">
        <w:rPr>
          <w:sz w:val="20"/>
          <w:szCs w:val="20"/>
        </w:rPr>
        <w:t>Л</w:t>
      </w:r>
      <w:r w:rsidR="00F36E5F" w:rsidRPr="00EE51B6">
        <w:rPr>
          <w:sz w:val="20"/>
          <w:szCs w:val="20"/>
        </w:rPr>
        <w:t>)</w:t>
      </w:r>
    </w:p>
    <w:p w:rsidR="004F0B47" w:rsidRDefault="004F0B47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F0B47" w:rsidRDefault="004F0B47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F0B47" w:rsidRDefault="004F0B47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E0964" w:rsidRDefault="008E0964" w:rsidP="000F408A">
      <w:pPr>
        <w:suppressAutoHyphens/>
        <w:spacing w:after="0" w:line="240" w:lineRule="auto"/>
        <w:contextualSpacing/>
        <w:rPr>
          <w:sz w:val="20"/>
          <w:szCs w:val="20"/>
        </w:rPr>
        <w:sectPr w:rsidR="008E0964" w:rsidSect="00C1200C"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</w:p>
    <w:p w:rsidR="004F0B47" w:rsidRDefault="004F0B47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</w:t>
      </w:r>
      <w:r w:rsidR="00FD2E41">
        <w:rPr>
          <w:rFonts w:cs="Arial"/>
        </w:rPr>
        <w:t>1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</w:rPr>
      </w:pP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1. Паспорт программы</w:t>
      </w: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tbl>
      <w:tblPr>
        <w:tblW w:w="163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393"/>
        <w:gridCol w:w="1394"/>
        <w:gridCol w:w="1394"/>
        <w:gridCol w:w="1394"/>
        <w:gridCol w:w="1394"/>
        <w:gridCol w:w="1394"/>
      </w:tblGrid>
      <w:tr w:rsidR="00BC266F" w:rsidRPr="00931C90" w:rsidTr="00C33A8E">
        <w:trPr>
          <w:trHeight w:val="70"/>
          <w:tblCellSpacing w:w="5" w:type="nil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8E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Источники финансир</w:t>
            </w:r>
            <w:r w:rsidR="00C33A8E">
              <w:rPr>
                <w:rFonts w:ascii="Arial" w:hAnsi="Arial" w:cs="Arial"/>
                <w:sz w:val="24"/>
                <w:szCs w:val="24"/>
              </w:rPr>
              <w:t>ования муниципальной программы,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BC266F" w:rsidRPr="00931C90" w:rsidTr="00C33A8E">
        <w:trPr>
          <w:trHeight w:val="440"/>
          <w:tblCellSpacing w:w="5" w:type="nil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BC266F" w:rsidRPr="00931C90" w:rsidRDefault="00BC266F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BC266F" w:rsidRPr="00931C90" w:rsidTr="00C33A8E">
        <w:trPr>
          <w:trHeight w:val="172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C33A8E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C33A8E">
              <w:rPr>
                <w:rFonts w:eastAsia="Times New Roman" w:cs="Arial"/>
                <w:b/>
              </w:rPr>
              <w:t>123067,0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24036,0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24100,0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</w:tr>
      <w:tr w:rsidR="00BC266F" w:rsidRPr="00931C90" w:rsidTr="005E7E12">
        <w:trPr>
          <w:trHeight w:val="223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Средства бюджета Орехово-Зуевского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5E7E12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5E7E12">
              <w:rPr>
                <w:b/>
              </w:rPr>
              <w:t>262242,68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C33A8E" w:rsidP="000F408A">
            <w:pPr>
              <w:suppressAutoHyphens/>
              <w:spacing w:after="0" w:line="240" w:lineRule="auto"/>
              <w:contextualSpacing/>
              <w:jc w:val="center"/>
            </w:pPr>
            <w:r>
              <w:t>64540,28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45750,8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44355,8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53717,1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53878,7</w:t>
            </w:r>
          </w:p>
        </w:tc>
      </w:tr>
      <w:tr w:rsidR="00BC266F" w:rsidRPr="00931C90" w:rsidTr="005E7E12">
        <w:trPr>
          <w:trHeight w:val="7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ВСЕГО, в т.ч. по годам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5E7E12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5E7E12">
              <w:rPr>
                <w:rFonts w:cs="Arial"/>
                <w:b/>
              </w:rPr>
              <w:t>385309,68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88576,28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69850,8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69332,8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78694,1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78855,7</w:t>
            </w:r>
          </w:p>
        </w:tc>
      </w:tr>
    </w:tbl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C33A8E" w:rsidRDefault="00C33A8E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594697">
        <w:rPr>
          <w:rFonts w:cs="Arial"/>
        </w:rPr>
        <w:t>2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 xml:space="preserve">07.09.2017 </w:t>
      </w:r>
      <w:r w:rsidRPr="00EE51B6">
        <w:rPr>
          <w:rFonts w:cs="Arial"/>
        </w:rPr>
        <w:t xml:space="preserve">№ </w:t>
      </w:r>
      <w:r w:rsidR="008E0964">
        <w:rPr>
          <w:rFonts w:cs="Arial"/>
        </w:rPr>
        <w:t>2289</w:t>
      </w:r>
    </w:p>
    <w:p w:rsidR="00DE71DA" w:rsidRPr="00EE51B6" w:rsidRDefault="00DE71DA" w:rsidP="00DE71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DE71DA" w:rsidRPr="00EE51B6" w:rsidRDefault="00DE71DA" w:rsidP="00DE71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E51B6">
        <w:rPr>
          <w:rFonts w:cs="Arial"/>
          <w:b/>
          <w:lang w:val="en-US"/>
        </w:rPr>
        <w:t>VI</w:t>
      </w:r>
      <w:r w:rsidRPr="00EE51B6">
        <w:rPr>
          <w:rFonts w:cs="Arial"/>
          <w:b/>
        </w:rPr>
        <w:t>. Планируемые результаты реализации подпрограмм муниципальной программы</w:t>
      </w: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594697" w:rsidRP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630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3"/>
        <w:gridCol w:w="118"/>
        <w:gridCol w:w="7"/>
        <w:gridCol w:w="61"/>
        <w:gridCol w:w="1509"/>
        <w:gridCol w:w="61"/>
        <w:gridCol w:w="7"/>
        <w:gridCol w:w="52"/>
        <w:gridCol w:w="11"/>
        <w:gridCol w:w="30"/>
        <w:gridCol w:w="41"/>
        <w:gridCol w:w="1630"/>
        <w:gridCol w:w="104"/>
        <w:gridCol w:w="45"/>
        <w:gridCol w:w="3437"/>
        <w:gridCol w:w="1324"/>
        <w:gridCol w:w="1420"/>
        <w:gridCol w:w="794"/>
        <w:gridCol w:w="44"/>
        <w:gridCol w:w="6"/>
        <w:gridCol w:w="832"/>
        <w:gridCol w:w="12"/>
        <w:gridCol w:w="37"/>
        <w:gridCol w:w="756"/>
        <w:gridCol w:w="33"/>
        <w:gridCol w:w="18"/>
        <w:gridCol w:w="792"/>
        <w:gridCol w:w="28"/>
        <w:gridCol w:w="24"/>
        <w:gridCol w:w="829"/>
      </w:tblGrid>
      <w:tr w:rsidR="00594697" w:rsidRPr="00EE3B9E" w:rsidTr="00EF38E6">
        <w:trPr>
          <w:trHeight w:val="213"/>
          <w:tblCellSpacing w:w="5" w:type="nil"/>
        </w:trPr>
        <w:tc>
          <w:tcPr>
            <w:tcW w:w="2243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527" w:type="dxa"/>
            <w:gridSpan w:val="11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3586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4205" w:type="dxa"/>
            <w:gridSpan w:val="1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94697" w:rsidRPr="00EE3B9E" w:rsidTr="00EF38E6">
        <w:trPr>
          <w:trHeight w:val="184"/>
          <w:tblCellSpacing w:w="5" w:type="nil"/>
        </w:trPr>
        <w:tc>
          <w:tcPr>
            <w:tcW w:w="2243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1771" w:type="dxa"/>
            <w:gridSpan w:val="6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(в разрезе)</w:t>
            </w:r>
          </w:p>
        </w:tc>
        <w:tc>
          <w:tcPr>
            <w:tcW w:w="3586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1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669"/>
          <w:tblCellSpacing w:w="5" w:type="nil"/>
        </w:trPr>
        <w:tc>
          <w:tcPr>
            <w:tcW w:w="2243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6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31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56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43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81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6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1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tabs>
                <w:tab w:val="left" w:pos="645"/>
                <w:tab w:val="center" w:pos="704"/>
              </w:tabs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1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1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94697" w:rsidRPr="00EE3B9E" w:rsidTr="00EF38E6">
        <w:trPr>
          <w:trHeight w:val="226"/>
          <w:tblCellSpacing w:w="5" w:type="nil"/>
        </w:trPr>
        <w:tc>
          <w:tcPr>
            <w:tcW w:w="16305" w:type="dxa"/>
            <w:gridSpan w:val="30"/>
            <w:vAlign w:val="center"/>
          </w:tcPr>
          <w:p w:rsidR="00594697" w:rsidRPr="00EE3B9E" w:rsidRDefault="00594697" w:rsidP="00EF38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EE3B9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EE3B9E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E3B9E">
              <w:rPr>
                <w:rFonts w:cs="Arial"/>
                <w:b/>
                <w:sz w:val="18"/>
                <w:szCs w:val="18"/>
              </w:rPr>
              <w:t xml:space="preserve"> «Развитие муниципальной службы Орехово-Зуевского муниципального района»</w:t>
            </w:r>
          </w:p>
        </w:tc>
      </w:tr>
      <w:tr w:rsidR="00594697" w:rsidRPr="00EE3B9E" w:rsidTr="00EF38E6">
        <w:trPr>
          <w:trHeight w:val="260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1Увеличение доли выполненных мероприятий от общего количества мероприятий, связанных с прохождением муниципальной службы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EF38E6">
        <w:trPr>
          <w:trHeight w:val="214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57879,40</w:t>
            </w:r>
          </w:p>
        </w:tc>
        <w:tc>
          <w:tcPr>
            <w:tcW w:w="1771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57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нормативной правовой базы по вопросам муниципальной службы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100,0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плана мероприятий по противодействию коррупции.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Проведение проверок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 № 273-ФЗ «О противодействии коррупции» , Федеральным законом от 02.03.2007 №25-ФЗ «О муниципальной службе в Российской Федерации» и другими нормативными правовыми актами 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 должностные обязанности которых входит участие в противодействие коррупции, прошедших обучение по данной тематике, от общего числа муниципальных служащих, ответственных за противодействие коррупции.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учебных занятий с муниципальными служащими с привлечением правового отдела администрации района, органов прокуратуры в целях реализации мер по противодействию коррупции и иных правонарушений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», по которым нарушен срок подготовки ответа, к общему количеству жалоб, поступивших на портал (за месяц, предшествующий отчётному периоду)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27,69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жалоб, поступивших на портал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«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11156,69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190,20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205,35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220,27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присвоению классных чинов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8E0E0A" w:rsidTr="00EF38E6">
        <w:trPr>
          <w:trHeight w:val="70"/>
          <w:tblCellSpacing w:w="5" w:type="nil"/>
        </w:trPr>
        <w:tc>
          <w:tcPr>
            <w:tcW w:w="16305" w:type="dxa"/>
            <w:gridSpan w:val="30"/>
          </w:tcPr>
          <w:p w:rsidR="00594697" w:rsidRPr="008E0E0A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8E0E0A">
              <w:rPr>
                <w:rFonts w:cs="Arial"/>
                <w:b/>
                <w:bCs/>
                <w:sz w:val="18"/>
                <w:szCs w:val="18"/>
              </w:rPr>
              <w:t>«Управление муниципальными финансами»</w:t>
            </w:r>
          </w:p>
        </w:tc>
      </w:tr>
      <w:tr w:rsidR="00594697" w:rsidRPr="00EE3B9E" w:rsidTr="00EF38E6">
        <w:trPr>
          <w:trHeight w:val="147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Повышение сбалансированности и устойчивости бюджета Орехово-Зуевского муниципального района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предыдущ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. году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697" w:rsidRPr="00EE3B9E" w:rsidTr="00EF38E6">
        <w:trPr>
          <w:trHeight w:val="93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прогнозирования поступления доходов в бюджет Орехово-Зуевского муниципального района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Реализация мероприятий плана по мобилизации доходов бюджета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Повышение эффективности бюджетных расходов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EF38E6">
        <w:trPr>
          <w:trHeight w:val="183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2Совершенствование системы управления муниципальным долгом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2429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175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594697" w:rsidRPr="008E0E0A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6305" w:type="dxa"/>
            <w:gridSpan w:val="30"/>
            <w:shd w:val="clear" w:color="auto" w:fill="auto"/>
          </w:tcPr>
          <w:p w:rsidR="00594697" w:rsidRPr="008E0E0A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8E0E0A">
              <w:rPr>
                <w:rFonts w:cs="Arial"/>
                <w:b/>
                <w:sz w:val="18"/>
                <w:szCs w:val="18"/>
              </w:rPr>
              <w:t xml:space="preserve"> «Развитие архивного дела в Орехово-Зуевском муниципальном районе»</w:t>
            </w:r>
          </w:p>
        </w:tc>
      </w:tr>
      <w:tr w:rsidR="00594697" w:rsidRPr="00EE3B9E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9356" w:type="dxa"/>
            <w:gridSpan w:val="15"/>
            <w:shd w:val="clear" w:color="auto" w:fill="auto"/>
          </w:tcPr>
          <w:p w:rsidR="00594697" w:rsidRPr="008E0E0A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8E0E0A">
              <w:rPr>
                <w:rFonts w:cs="Arial"/>
                <w:b/>
                <w:sz w:val="16"/>
                <w:szCs w:val="16"/>
              </w:rPr>
              <w:t>Задача 1Увеличение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61598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62000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62500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63000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63500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64000</w:t>
            </w:r>
          </w:p>
        </w:tc>
      </w:tr>
      <w:tr w:rsidR="00594697" w:rsidRPr="00EE3B9E" w:rsidTr="005E7E1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2429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:rsidR="00594697" w:rsidRPr="00EE3B9E" w:rsidRDefault="004C6E08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13730,5</w:t>
            </w:r>
          </w:p>
        </w:tc>
        <w:tc>
          <w:tcPr>
            <w:tcW w:w="1832" w:type="dxa"/>
            <w:gridSpan w:val="7"/>
            <w:shd w:val="clear" w:color="auto" w:fill="auto"/>
          </w:tcPr>
          <w:p w:rsidR="0007173D" w:rsidRPr="0007173D" w:rsidRDefault="0007173D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7173D">
              <w:rPr>
                <w:rFonts w:cs="Arial"/>
                <w:b/>
                <w:sz w:val="16"/>
                <w:szCs w:val="16"/>
              </w:rPr>
              <w:t>20619,0</w:t>
            </w:r>
          </w:p>
          <w:p w:rsidR="00594697" w:rsidRPr="008E0E0A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(бюджет М</w:t>
            </w:r>
            <w:r w:rsidRPr="008E0E0A">
              <w:rPr>
                <w:rFonts w:cs="Arial"/>
                <w:sz w:val="16"/>
                <w:szCs w:val="16"/>
              </w:rPr>
              <w:t>осковской области)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4697" w:rsidRPr="00EE3B9E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770" w:type="dxa"/>
            <w:gridSpan w:val="12"/>
            <w:shd w:val="clear" w:color="auto" w:fill="auto"/>
          </w:tcPr>
          <w:p w:rsidR="00594697" w:rsidRPr="00F45AC0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45AC0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594697" w:rsidRPr="00F45AC0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45AC0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F45AC0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F45AC0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45AC0">
              <w:rPr>
                <w:rFonts w:cs="Arial"/>
                <w:sz w:val="16"/>
                <w:szCs w:val="16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  <w:r w:rsidRPr="00F45AC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описей дел в муниципальном архиве,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60</w:t>
            </w:r>
          </w:p>
        </w:tc>
      </w:tr>
      <w:tr w:rsidR="00594697" w:rsidRPr="00EE3B9E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85</w:t>
            </w:r>
          </w:p>
        </w:tc>
      </w:tr>
      <w:tr w:rsidR="00594697" w:rsidRPr="00EE3B9E" w:rsidTr="00EF38E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4,55</w:t>
            </w:r>
          </w:p>
        </w:tc>
      </w:tr>
      <w:tr w:rsidR="00594697" w:rsidRPr="00F45AC0" w:rsidTr="00EF38E6">
        <w:trPr>
          <w:trHeight w:val="70"/>
          <w:tblCellSpacing w:w="5" w:type="nil"/>
        </w:trPr>
        <w:tc>
          <w:tcPr>
            <w:tcW w:w="16305" w:type="dxa"/>
            <w:gridSpan w:val="30"/>
          </w:tcPr>
          <w:p w:rsidR="00594697" w:rsidRPr="00F45AC0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5AC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45AC0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«</w:t>
            </w:r>
            <w:r w:rsidRPr="00F45AC0">
              <w:rPr>
                <w:rFonts w:cs="Arial"/>
                <w:b/>
                <w:sz w:val="18"/>
                <w:szCs w:val="18"/>
                <w:lang w:eastAsia="ru-RU"/>
              </w:rPr>
              <w:t>Архитектура и градостроительство Орехово-Зуевского муниципального района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</w:tc>
      </w:tr>
      <w:tr w:rsidR="00594697" w:rsidRPr="00EE3B9E" w:rsidTr="00EF38E6">
        <w:trPr>
          <w:trHeight w:val="233"/>
          <w:tblCellSpacing w:w="5" w:type="nil"/>
        </w:trPr>
        <w:tc>
          <w:tcPr>
            <w:tcW w:w="9356" w:type="dxa"/>
            <w:gridSpan w:val="15"/>
          </w:tcPr>
          <w:p w:rsidR="00594697" w:rsidRPr="00F45AC0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Задача 1Увеличение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94697" w:rsidRPr="00EE3B9E" w:rsidTr="00EF38E6">
        <w:trPr>
          <w:trHeight w:val="84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360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сельских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615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публичных слушаний по проектам документов территориального планирования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документов территориального планирования муниципальных образований Московской области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117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городских поселениях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сельских поселениях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497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309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317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сельских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53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53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53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сельских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558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схемы территориального планирования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утвержденной схемы территориального планирования Орехово-Зуевского муниципального района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Задача 2 Создание архитектурно-художественного облика территорий Орехово-Зуевского муниципального района 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EF38E6">
        <w:trPr>
          <w:trHeight w:val="102"/>
          <w:tblCellSpacing w:w="5" w:type="nil"/>
        </w:trPr>
        <w:tc>
          <w:tcPr>
            <w:tcW w:w="2429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189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Мероприятие 2.1.1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и реализация проектов пешеходных улиц и общественных пространств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47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утвержденного плана-графика разработки и реализации проекта пешеходной улицы (пешеходной зоны, набережной и т.д.)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нет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431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567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135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Приведение в порядок территорий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приведённых в порядок городских территорий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EF38E6">
        <w:trPr>
          <w:trHeight w:val="614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согласованного альбома мероприятий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EF38E6">
        <w:trPr>
          <w:trHeight w:val="614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утвержденного плана-графика проведения работ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приведенных в порядок городских территорий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EF38E6">
        <w:trPr>
          <w:trHeight w:val="201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3 Увеличение количества выданных градостроительных планов земельных участков под размещение объектов индивидуального жилого строительства.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103,2</w:t>
            </w:r>
          </w:p>
        </w:tc>
      </w:tr>
      <w:tr w:rsidR="00594697" w:rsidRPr="00EE3B9E" w:rsidTr="00EF38E6">
        <w:trPr>
          <w:trHeight w:val="234"/>
          <w:tblCellSpacing w:w="5" w:type="nil"/>
        </w:trPr>
        <w:tc>
          <w:tcPr>
            <w:tcW w:w="236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4000,0</w:t>
            </w:r>
          </w:p>
        </w:tc>
        <w:tc>
          <w:tcPr>
            <w:tcW w:w="1701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EF38E6">
        <w:trPr>
          <w:trHeight w:val="245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3.1.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160</w:t>
            </w:r>
          </w:p>
        </w:tc>
      </w:tr>
      <w:tr w:rsidR="00594697" w:rsidRPr="00EE3B9E" w:rsidTr="00EF38E6">
        <w:trPr>
          <w:trHeight w:val="121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4 Увеличение количества утвержденной градостроительной документации по планировки территорий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594697" w:rsidRPr="00EE3B9E" w:rsidTr="005E7E12">
        <w:trPr>
          <w:trHeight w:val="70"/>
          <w:tblCellSpacing w:w="5" w:type="nil"/>
        </w:trPr>
        <w:tc>
          <w:tcPr>
            <w:tcW w:w="236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4697" w:rsidRPr="00EE3B9E" w:rsidRDefault="00BB3021" w:rsidP="00BB302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94697" w:rsidRPr="00EE3B9E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94697" w:rsidRPr="00EE3B9E">
              <w:rPr>
                <w:rFonts w:ascii="Arial" w:hAnsi="Arial" w:cs="Arial"/>
                <w:b/>
                <w:sz w:val="16"/>
                <w:szCs w:val="16"/>
              </w:rPr>
              <w:t>00,0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5E7E1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4.1.1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Определение земельных участков, для разработки проектов планировки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4.1.2</w:t>
            </w:r>
          </w:p>
          <w:p w:rsidR="00594697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  <w:p w:rsidR="0034302E" w:rsidRPr="009E026A" w:rsidRDefault="0034302E" w:rsidP="00343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9E026A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4.1.3</w:t>
            </w:r>
          </w:p>
          <w:p w:rsidR="0034302E" w:rsidRPr="00EE3B9E" w:rsidRDefault="0034302E" w:rsidP="0034302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E026A">
              <w:rPr>
                <w:rFonts w:cs="Arial"/>
                <w:sz w:val="16"/>
                <w:szCs w:val="16"/>
              </w:rPr>
              <w:t>Реконструкция МБУК КДЦ "</w:t>
            </w:r>
            <w:proofErr w:type="spellStart"/>
            <w:r w:rsidRPr="009E026A">
              <w:rPr>
                <w:rFonts w:cs="Arial"/>
                <w:sz w:val="16"/>
                <w:szCs w:val="16"/>
              </w:rPr>
              <w:t>Ликинский</w:t>
            </w:r>
            <w:proofErr w:type="spellEnd"/>
            <w:r w:rsidRPr="009E026A">
              <w:rPr>
                <w:rFonts w:cs="Arial"/>
                <w:sz w:val="16"/>
                <w:szCs w:val="16"/>
              </w:rPr>
              <w:t>" под административное здание по адресу: Московская область, Орехово-Зуевский район, г.Ликино-Дулево, ул.Совх</w:t>
            </w:r>
            <w:r>
              <w:rPr>
                <w:rFonts w:cs="Arial"/>
                <w:sz w:val="16"/>
                <w:szCs w:val="16"/>
              </w:rPr>
              <w:t>озная, д.23, на 200 сотрудников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разработанных проектов планировки территории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594697" w:rsidRPr="00EE3B9E" w:rsidTr="00EF38E6">
        <w:trPr>
          <w:trHeight w:val="281"/>
          <w:tblCellSpacing w:w="5" w:type="nil"/>
        </w:trPr>
        <w:tc>
          <w:tcPr>
            <w:tcW w:w="9356" w:type="dxa"/>
            <w:gridSpan w:val="15"/>
            <w:vAlign w:val="center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Задача 5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594697" w:rsidRPr="00EE3B9E" w:rsidTr="00EF38E6">
        <w:trPr>
          <w:trHeight w:val="120"/>
          <w:tblCellSpacing w:w="5" w:type="nil"/>
        </w:trPr>
        <w:tc>
          <w:tcPr>
            <w:tcW w:w="2243" w:type="dxa"/>
            <w:vAlign w:val="center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64" w:type="dxa"/>
            <w:gridSpan w:val="5"/>
          </w:tcPr>
          <w:p w:rsidR="00594697" w:rsidRPr="00532E13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EF38E6">
        <w:trPr>
          <w:trHeight w:val="103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5.1.1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Градостроительная деятельность осуществляется на современном программном обеспечении, при наличии утвержденной нормативной базы местного значения.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</w:tr>
      <w:tr w:rsidR="00594697" w:rsidRPr="00FF34AF" w:rsidTr="00EF38E6">
        <w:trPr>
          <w:trHeight w:val="226"/>
          <w:tblCellSpacing w:w="5" w:type="nil"/>
        </w:trPr>
        <w:tc>
          <w:tcPr>
            <w:tcW w:w="16305" w:type="dxa"/>
            <w:gridSpan w:val="30"/>
          </w:tcPr>
          <w:p w:rsidR="00594697" w:rsidRPr="00FF34AF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F34AF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F34AF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FF34AF">
              <w:rPr>
                <w:rFonts w:cs="Arial"/>
                <w:b/>
                <w:bCs/>
                <w:sz w:val="18"/>
                <w:szCs w:val="18"/>
              </w:rPr>
              <w:t>«Развитие имущественного комплекса Орехово-Зуевского муниципального района»</w:t>
            </w:r>
          </w:p>
        </w:tc>
      </w:tr>
      <w:tr w:rsidR="00594697" w:rsidRPr="00EE3B9E" w:rsidTr="00EF38E6">
        <w:trPr>
          <w:trHeight w:val="235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% к предыдущему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103,4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594697" w:rsidRPr="00EE3B9E" w:rsidTr="005E7E12">
        <w:trPr>
          <w:trHeight w:val="70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594697" w:rsidRPr="00EE3B9E" w:rsidRDefault="00BB5DA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81608,5</w:t>
            </w:r>
          </w:p>
        </w:tc>
        <w:tc>
          <w:tcPr>
            <w:tcW w:w="1764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527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Оплата коммунальных услуг за нежилые помещения, находящиеся на балансе муниципальной казны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19031,1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</w:tr>
      <w:tr w:rsidR="00594697" w:rsidRPr="00EE3B9E" w:rsidTr="00EF38E6">
        <w:trPr>
          <w:trHeight w:val="245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3760,1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111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838" w:type="dxa"/>
            <w:gridSpan w:val="2"/>
          </w:tcPr>
          <w:p w:rsidR="00594697" w:rsidRPr="000609BA" w:rsidRDefault="00F37AAA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20721,5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8898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</w:tr>
      <w:tr w:rsidR="00594697" w:rsidRPr="00EE3B9E" w:rsidTr="00EF38E6">
        <w:trPr>
          <w:trHeight w:val="212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Сумма поступлений от приватизации недвижимого имущества находящегося в собственности городских и сельских поселений  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F37AAA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12132,5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212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579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93500,0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87434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</w:tr>
      <w:tr w:rsidR="00594697" w:rsidRPr="00EE3B9E" w:rsidTr="00EF38E6">
        <w:trPr>
          <w:trHeight w:val="579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15363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579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Тыс.руб.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224459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130811,8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281076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</w:tr>
      <w:tr w:rsidR="00594697" w:rsidRPr="00EE3B9E" w:rsidTr="00EF38E6">
        <w:trPr>
          <w:trHeight w:val="387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391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23375,0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29313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594697" w:rsidRPr="00EE3B9E" w:rsidTr="00EF38E6">
        <w:trPr>
          <w:trHeight w:val="387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55621,0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95670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66969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46878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32815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22971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5770" w:type="dxa"/>
            <w:gridSpan w:val="1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4697" w:rsidRPr="00EE3B9E" w:rsidTr="00EF38E6">
        <w:trPr>
          <w:trHeight w:val="197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Соблюдение регламентного срока оказания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и муниципальных услуг в области земельных отношений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206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239"/>
          <w:tblCellSpacing w:w="5" w:type="nil"/>
        </w:trPr>
        <w:tc>
          <w:tcPr>
            <w:tcW w:w="5770" w:type="dxa"/>
            <w:gridSpan w:val="1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4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3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2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94697" w:rsidRPr="001C73D8" w:rsidTr="00EF38E6">
        <w:trPr>
          <w:trHeight w:val="70"/>
          <w:tblCellSpacing w:w="5" w:type="nil"/>
        </w:trPr>
        <w:tc>
          <w:tcPr>
            <w:tcW w:w="16305" w:type="dxa"/>
            <w:gridSpan w:val="30"/>
          </w:tcPr>
          <w:p w:rsidR="00594697" w:rsidRPr="001C73D8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1C73D8">
              <w:rPr>
                <w:rFonts w:ascii="Arial" w:hAnsi="Arial" w:cs="Arial"/>
                <w:b/>
                <w:sz w:val="18"/>
                <w:szCs w:val="18"/>
                <w:lang w:val="en-US"/>
              </w:rPr>
              <w:t>VI</w:t>
            </w: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 «Развитие конкуренции»</w:t>
            </w:r>
          </w:p>
        </w:tc>
      </w:tr>
      <w:tr w:rsidR="00594697" w:rsidRPr="00EE3B9E" w:rsidTr="00EF38E6">
        <w:trPr>
          <w:trHeight w:val="362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доли проведённых конкурентных процедур от общего количества осуществлённых закупок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594697" w:rsidRPr="00EE3B9E" w:rsidTr="005E7E12">
        <w:trPr>
          <w:trHeight w:val="70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594697" w:rsidRPr="00EE3B9E" w:rsidRDefault="00BB5DA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1764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E7E12">
        <w:trPr>
          <w:trHeight w:val="301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94697" w:rsidRPr="00EE3B9E" w:rsidTr="005E7E12">
        <w:trPr>
          <w:trHeight w:val="262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Среднее количество участников на торгах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94697" w:rsidRPr="00EE3B9E" w:rsidTr="005E7E12">
        <w:trPr>
          <w:trHeight w:val="35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несостоявшихся торгов, от общего количества объявленных торгов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94697" w:rsidRPr="00EE3B9E" w:rsidTr="005E7E12">
        <w:trPr>
          <w:trHeight w:val="648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594697" w:rsidRPr="00EE3B9E" w:rsidTr="005E7E12">
        <w:trPr>
          <w:trHeight w:val="12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 Внедрение Стандарта развития конкуренции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3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697" w:rsidRPr="00EE3B9E" w:rsidTr="00EF38E6">
        <w:trPr>
          <w:trHeight w:val="192"/>
          <w:tblCellSpacing w:w="5" w:type="nil"/>
        </w:trPr>
        <w:tc>
          <w:tcPr>
            <w:tcW w:w="2429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2284"/>
          <w:tblCellSpacing w:w="5" w:type="nil"/>
        </w:trPr>
        <w:tc>
          <w:tcPr>
            <w:tcW w:w="5770" w:type="dxa"/>
            <w:gridSpan w:val="1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Исполнение плана мероприятий («дорожной карты») по развитию конкуренции в муниципальном образовании.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2.1.3</w:t>
            </w:r>
          </w:p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3B9E">
              <w:rPr>
                <w:rFonts w:cs="Arial"/>
                <w:sz w:val="16"/>
                <w:szCs w:val="16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3586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Количество реализованных требований Стандарта развития конкуренции в Московской области 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2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3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94697" w:rsidRPr="001C73D8" w:rsidTr="00EF38E6">
        <w:trPr>
          <w:trHeight w:val="70"/>
          <w:tblCellSpacing w:w="5" w:type="nil"/>
        </w:trPr>
        <w:tc>
          <w:tcPr>
            <w:tcW w:w="16305" w:type="dxa"/>
            <w:gridSpan w:val="30"/>
          </w:tcPr>
          <w:p w:rsidR="00594697" w:rsidRPr="001C73D8" w:rsidRDefault="00594697" w:rsidP="000F408A">
            <w:pPr>
              <w:pStyle w:val="ConsPlusNonformat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>Подпрограмма VII «Создание условий для оказания медицинской помощи в Орехово-Зуевском муниципальном районе»</w:t>
            </w: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9356" w:type="dxa"/>
            <w:gridSpan w:val="15"/>
          </w:tcPr>
          <w:p w:rsidR="00594697" w:rsidRPr="001C73D8" w:rsidRDefault="00594697" w:rsidP="000F408A">
            <w:pPr>
              <w:pStyle w:val="ConsPlusCell"/>
              <w:tabs>
                <w:tab w:val="center" w:pos="2974"/>
              </w:tabs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C73D8">
              <w:rPr>
                <w:rFonts w:ascii="Arial" w:hAnsi="Arial" w:cs="Arial"/>
                <w:b/>
                <w:sz w:val="16"/>
                <w:szCs w:val="16"/>
              </w:rPr>
              <w:t>Задача 1 Установление медицинским работникам медицинских организаций на территории Орехово-Зуевского муниципального района дополнительных мер поддержки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9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94697" w:rsidRPr="00EE3B9E" w:rsidTr="00EF38E6">
        <w:trPr>
          <w:trHeight w:val="134"/>
          <w:tblCellSpacing w:w="5" w:type="nil"/>
        </w:trPr>
        <w:tc>
          <w:tcPr>
            <w:tcW w:w="2243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7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7060,0</w:t>
            </w:r>
          </w:p>
        </w:tc>
        <w:tc>
          <w:tcPr>
            <w:tcW w:w="1816" w:type="dxa"/>
            <w:gridSpan w:val="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2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70"/>
          <w:tblCellSpacing w:w="5" w:type="nil"/>
        </w:trPr>
        <w:tc>
          <w:tcPr>
            <w:tcW w:w="5874" w:type="dxa"/>
            <w:gridSpan w:val="13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в общем числе обратившихся работников и имеющих право на получение</w:t>
            </w:r>
          </w:p>
        </w:tc>
        <w:tc>
          <w:tcPr>
            <w:tcW w:w="3482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94697" w:rsidRPr="00EE3B9E" w:rsidTr="00EF38E6">
        <w:trPr>
          <w:trHeight w:val="387"/>
          <w:tblCellSpacing w:w="5" w:type="nil"/>
        </w:trPr>
        <w:tc>
          <w:tcPr>
            <w:tcW w:w="5874" w:type="dxa"/>
            <w:gridSpan w:val="1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Стимулирование привлечения медицинских и фармацевтических работников для работы в медицинских организациях района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482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работников медицинских учреждений, находящихся на территории муниципального образования, получившие меры социальной поддержки, в общем числе обратившихся работников и имеющих право на их получение.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186"/>
          <w:tblCellSpacing w:w="5" w:type="nil"/>
        </w:trPr>
        <w:tc>
          <w:tcPr>
            <w:tcW w:w="9356" w:type="dxa"/>
            <w:gridSpan w:val="15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Задача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Развитие первичной медико-социальной помощи, формирования здорового образа жизни человека и профилактика заболеваний</w:t>
            </w:r>
          </w:p>
        </w:tc>
        <w:tc>
          <w:tcPr>
            <w:tcW w:w="1324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9" w:type="dxa"/>
            <w:vMerge w:val="restart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EF38E6">
        <w:trPr>
          <w:trHeight w:val="126"/>
          <w:tblCellSpacing w:w="5" w:type="nil"/>
        </w:trPr>
        <w:tc>
          <w:tcPr>
            <w:tcW w:w="2361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gridSpan w:val="9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79" w:type="dxa"/>
            <w:gridSpan w:val="3"/>
          </w:tcPr>
          <w:p w:rsidR="00594697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102448,0 </w:t>
            </w:r>
          </w:p>
          <w:p w:rsidR="00594697" w:rsidRPr="001C73D8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3D8">
              <w:rPr>
                <w:rFonts w:ascii="Arial" w:hAnsi="Arial" w:cs="Arial"/>
                <w:sz w:val="16"/>
                <w:szCs w:val="16"/>
              </w:rPr>
              <w:t>(бюджет Московской области)</w:t>
            </w:r>
          </w:p>
        </w:tc>
        <w:tc>
          <w:tcPr>
            <w:tcW w:w="3437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EF38E6">
        <w:trPr>
          <w:trHeight w:val="126"/>
          <w:tblCellSpacing w:w="5" w:type="nil"/>
        </w:trPr>
        <w:tc>
          <w:tcPr>
            <w:tcW w:w="5919" w:type="dxa"/>
            <w:gridSpan w:val="14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переданных государственных полномочий по обеспечению питанием беременных женщин, кормящих матерей, детей в возрасте до трех лет</w:t>
            </w:r>
          </w:p>
        </w:tc>
        <w:tc>
          <w:tcPr>
            <w:tcW w:w="3437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получателей полноценного питания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3373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</w:tr>
      <w:tr w:rsidR="00594697" w:rsidRPr="00EE3B9E" w:rsidTr="00EF38E6">
        <w:trPr>
          <w:trHeight w:val="175"/>
          <w:tblCellSpacing w:w="5" w:type="nil"/>
        </w:trPr>
        <w:tc>
          <w:tcPr>
            <w:tcW w:w="5919" w:type="dxa"/>
            <w:gridSpan w:val="14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2.1.2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Предоставление земельных участков для размещения </w:t>
            </w:r>
            <w:proofErr w:type="spellStart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ФАПа</w:t>
            </w:r>
            <w:proofErr w:type="spellEnd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.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2.1.3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Обеспечение коммунальными услугами.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2.1.4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транспортной доступности и организация благоустройства прилегающей территории.</w:t>
            </w:r>
          </w:p>
        </w:tc>
        <w:tc>
          <w:tcPr>
            <w:tcW w:w="3437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Ввод в эксплуатацию фельдшерско-акушерских пунктов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697" w:rsidRPr="00EE3B9E" w:rsidTr="00EF38E6">
        <w:trPr>
          <w:trHeight w:val="175"/>
          <w:tblCellSpacing w:w="5" w:type="nil"/>
        </w:trPr>
        <w:tc>
          <w:tcPr>
            <w:tcW w:w="5919" w:type="dxa"/>
            <w:gridSpan w:val="14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2.1.5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Создание условий для проведения диспансеризации взрослого населения.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94697" w:rsidRPr="00EE3B9E" w:rsidTr="00EF38E6">
        <w:trPr>
          <w:trHeight w:val="175"/>
          <w:tblCellSpacing w:w="5" w:type="nil"/>
        </w:trPr>
        <w:tc>
          <w:tcPr>
            <w:tcW w:w="5919" w:type="dxa"/>
            <w:gridSpan w:val="14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2.1.6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 условий для проведения профилактических осмотров на туберкулез населения</w:t>
            </w:r>
          </w:p>
        </w:tc>
        <w:tc>
          <w:tcPr>
            <w:tcW w:w="3437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населения, которым проведены профила</w:t>
            </w:r>
            <w:r>
              <w:rPr>
                <w:rFonts w:ascii="Arial" w:hAnsi="Arial" w:cs="Arial"/>
                <w:sz w:val="16"/>
                <w:szCs w:val="16"/>
              </w:rPr>
              <w:t>ктические осмотры на туберкулез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594697" w:rsidRPr="00EE3B9E" w:rsidTr="00EF38E6">
        <w:trPr>
          <w:trHeight w:val="175"/>
          <w:tblCellSpacing w:w="5" w:type="nil"/>
        </w:trPr>
        <w:tc>
          <w:tcPr>
            <w:tcW w:w="5919" w:type="dxa"/>
            <w:gridSpan w:val="14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2.1.7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Создание условий по снижению смертности от дорожно-транспортных происшествий    </w:t>
            </w:r>
          </w:p>
        </w:tc>
        <w:tc>
          <w:tcPr>
            <w:tcW w:w="3437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Смертность от дорожно-транспортных происшествий    </w:t>
            </w:r>
          </w:p>
        </w:tc>
        <w:tc>
          <w:tcPr>
            <w:tcW w:w="1324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Случаев на 100 тыс.чел.</w:t>
            </w:r>
          </w:p>
        </w:tc>
        <w:tc>
          <w:tcPr>
            <w:tcW w:w="1420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2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4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3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9" w:type="dxa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</w:tbl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BC266F" w:rsidRP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№3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594697" w:rsidRPr="00F2503C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3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lang w:eastAsia="ru-RU"/>
        </w:rPr>
      </w:pPr>
    </w:p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ПОДПРОГРАММА</w:t>
      </w:r>
      <w:r w:rsidRPr="00EE51B6">
        <w:rPr>
          <w:rFonts w:cs="Arial"/>
          <w:b/>
          <w:lang w:val="en-US"/>
        </w:rPr>
        <w:t>III</w:t>
      </w:r>
    </w:p>
    <w:p w:rsidR="00594697" w:rsidRPr="00EE51B6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lang w:eastAsia="ru-RU"/>
        </w:rPr>
      </w:pPr>
    </w:p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1. Паспорт Подпрограммы </w:t>
      </w:r>
      <w:r w:rsidRPr="00EE51B6">
        <w:rPr>
          <w:rFonts w:cs="Arial"/>
          <w:b/>
          <w:lang w:val="en-US"/>
        </w:rPr>
        <w:t>III</w:t>
      </w:r>
    </w:p>
    <w:p w:rsidR="00594697" w:rsidRPr="00EE51B6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594697" w:rsidRPr="0015787D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  <w:sz w:val="16"/>
          <w:szCs w:val="16"/>
        </w:rPr>
      </w:pPr>
    </w:p>
    <w:tbl>
      <w:tblPr>
        <w:tblW w:w="16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2268"/>
        <w:gridCol w:w="2551"/>
        <w:gridCol w:w="1026"/>
        <w:gridCol w:w="1027"/>
        <w:gridCol w:w="1026"/>
        <w:gridCol w:w="1027"/>
        <w:gridCol w:w="1026"/>
        <w:gridCol w:w="1027"/>
      </w:tblGrid>
      <w:tr w:rsidR="00594697" w:rsidRPr="006E7F09" w:rsidTr="00EE5964">
        <w:trPr>
          <w:cantSplit/>
          <w:trHeight w:val="196"/>
        </w:trPr>
        <w:tc>
          <w:tcPr>
            <w:tcW w:w="2694" w:type="dxa"/>
            <w:vMerge w:val="restart"/>
            <w:shd w:val="clear" w:color="auto" w:fill="auto"/>
          </w:tcPr>
          <w:p w:rsid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</w:t>
            </w:r>
            <w:r w:rsidR="006E7F09">
              <w:rPr>
                <w:rFonts w:eastAsia="Times New Roman" w:cs="Arial"/>
                <w:sz w:val="20"/>
                <w:szCs w:val="20"/>
                <w:lang w:eastAsia="ru-RU"/>
              </w:rPr>
              <w:t>спорядителям бюджетных средств,</w:t>
            </w:r>
          </w:p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59" w:type="dxa"/>
            <w:gridSpan w:val="6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94697" w:rsidRPr="006E7F09" w:rsidTr="00EE5964">
        <w:trPr>
          <w:cantSplit/>
          <w:trHeight w:val="282"/>
        </w:trPr>
        <w:tc>
          <w:tcPr>
            <w:tcW w:w="2694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594697" w:rsidRPr="006E7F09" w:rsidTr="005E7E12">
        <w:trPr>
          <w:cantSplit/>
          <w:trHeight w:val="498"/>
        </w:trPr>
        <w:tc>
          <w:tcPr>
            <w:tcW w:w="2694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Развитие архивного дела в Орехово-Зуевском муниципальном районе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Всего:</w:t>
            </w:r>
          </w:p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09082B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11011,9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5826,9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E7F09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09082B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34349,5</w:t>
            </w:r>
          </w:p>
        </w:tc>
      </w:tr>
      <w:tr w:rsidR="00594697" w:rsidRPr="006E7F09" w:rsidTr="00EE5964">
        <w:trPr>
          <w:cantSplit/>
          <w:trHeight w:val="423"/>
        </w:trPr>
        <w:tc>
          <w:tcPr>
            <w:tcW w:w="2694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94697" w:rsidRPr="006E7F09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 xml:space="preserve">Средства бюджета            </w:t>
            </w: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4805,0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3946,0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20619,0</w:t>
            </w:r>
          </w:p>
        </w:tc>
      </w:tr>
      <w:tr w:rsidR="00594697" w:rsidRPr="006E7F09" w:rsidTr="005E7E12">
        <w:trPr>
          <w:cantSplit/>
          <w:trHeight w:val="259"/>
        </w:trPr>
        <w:tc>
          <w:tcPr>
            <w:tcW w:w="2694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94697" w:rsidRPr="006E7F09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7F09">
              <w:rPr>
                <w:rFonts w:eastAsia="Times New Roman" w:cs="Arial"/>
                <w:sz w:val="20"/>
                <w:szCs w:val="20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09082B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6206,9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6" w:type="dxa"/>
            <w:shd w:val="clear" w:color="auto" w:fill="auto"/>
          </w:tcPr>
          <w:p w:rsidR="00594697" w:rsidRPr="006E7F09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E7F09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1027" w:type="dxa"/>
            <w:shd w:val="clear" w:color="auto" w:fill="auto"/>
          </w:tcPr>
          <w:p w:rsidR="00594697" w:rsidRPr="006E7F09" w:rsidRDefault="0009082B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13730,5</w:t>
            </w:r>
          </w:p>
        </w:tc>
      </w:tr>
    </w:tbl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lang w:eastAsia="ru-RU"/>
        </w:rPr>
      </w:pP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6E7F09" w:rsidRDefault="006E7F09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Arial"/>
        </w:rPr>
      </w:pPr>
    </w:p>
    <w:p w:rsidR="00EE5964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cs="Arial"/>
        </w:rPr>
      </w:pPr>
    </w:p>
    <w:p w:rsidR="00594697" w:rsidRPr="00EE5964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964">
        <w:rPr>
          <w:rFonts w:cs="Arial"/>
        </w:rPr>
        <w:t xml:space="preserve">Приложение №4 </w:t>
      </w:r>
    </w:p>
    <w:p w:rsidR="00594697" w:rsidRPr="00EE5964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964">
        <w:rPr>
          <w:rFonts w:cs="Arial"/>
        </w:rPr>
        <w:t>к постановлению Главы</w:t>
      </w:r>
    </w:p>
    <w:p w:rsidR="00594697" w:rsidRPr="00EE5964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964">
        <w:rPr>
          <w:rFonts w:cs="Arial"/>
        </w:rPr>
        <w:t>Орехово-Зуевского муниципального района</w:t>
      </w:r>
    </w:p>
    <w:p w:rsidR="00594697" w:rsidRPr="00D125C0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sz w:val="22"/>
          <w:szCs w:val="22"/>
        </w:rPr>
      </w:pPr>
      <w:r w:rsidRPr="00EE5964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964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594697" w:rsidRPr="00D125C0" w:rsidRDefault="00594697" w:rsidP="000F408A">
      <w:pPr>
        <w:pStyle w:val="af6"/>
        <w:tabs>
          <w:tab w:val="left" w:pos="284"/>
        </w:tabs>
        <w:suppressAutoHyphens/>
        <w:ind w:left="0"/>
        <w:jc w:val="right"/>
        <w:rPr>
          <w:rFonts w:ascii="Arial" w:eastAsia="Calibri" w:hAnsi="Arial" w:cs="Arial"/>
          <w:sz w:val="10"/>
          <w:szCs w:val="10"/>
          <w:lang w:eastAsia="en-US"/>
        </w:rPr>
      </w:pPr>
    </w:p>
    <w:p w:rsidR="00D125C0" w:rsidRPr="00EE5964" w:rsidRDefault="00D125C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964">
        <w:rPr>
          <w:rFonts w:cs="Arial"/>
          <w:b/>
          <w:spacing w:val="-6"/>
        </w:rPr>
        <w:t>Приложение № 3</w:t>
      </w:r>
    </w:p>
    <w:p w:rsidR="00D125C0" w:rsidRPr="00EE5964" w:rsidRDefault="00D125C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964">
        <w:rPr>
          <w:rFonts w:cs="Arial"/>
          <w:b/>
          <w:spacing w:val="-2"/>
        </w:rPr>
        <w:t>к муниципальной программе</w:t>
      </w:r>
    </w:p>
    <w:p w:rsidR="00D125C0" w:rsidRPr="00EE5964" w:rsidRDefault="00D125C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964">
        <w:rPr>
          <w:rFonts w:cs="Arial"/>
          <w:b/>
          <w:spacing w:val="-3"/>
        </w:rPr>
        <w:t xml:space="preserve">«Муниципальное управление Орехово-Зуевского </w:t>
      </w:r>
      <w:r w:rsidRPr="00EE5964">
        <w:rPr>
          <w:rFonts w:cs="Arial"/>
          <w:b/>
          <w:spacing w:val="-1"/>
        </w:rPr>
        <w:t>муниципального района на 2017-2021 годы»</w:t>
      </w:r>
    </w:p>
    <w:p w:rsidR="00D125C0" w:rsidRPr="00D125C0" w:rsidRDefault="00D125C0" w:rsidP="000F408A">
      <w:pPr>
        <w:pStyle w:val="af6"/>
        <w:tabs>
          <w:tab w:val="left" w:pos="284"/>
        </w:tabs>
        <w:suppressAutoHyphens/>
        <w:ind w:left="0"/>
        <w:jc w:val="center"/>
        <w:rPr>
          <w:rFonts w:ascii="Arial" w:eastAsia="Calibri" w:hAnsi="Arial" w:cs="Arial"/>
          <w:sz w:val="10"/>
          <w:szCs w:val="10"/>
          <w:lang w:eastAsia="en-US"/>
        </w:rPr>
      </w:pPr>
    </w:p>
    <w:p w:rsidR="00594697" w:rsidRPr="00EE51B6" w:rsidRDefault="00594697" w:rsidP="000F408A">
      <w:pPr>
        <w:pStyle w:val="af6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center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Перечень мероприятий Подпрограммы </w:t>
      </w:r>
      <w:r w:rsidRPr="00EE51B6">
        <w:rPr>
          <w:rFonts w:ascii="Arial" w:hAnsi="Arial" w:cs="Arial"/>
          <w:b/>
          <w:lang w:val="en-US"/>
        </w:rPr>
        <w:t>III</w:t>
      </w:r>
    </w:p>
    <w:p w:rsidR="00594697" w:rsidRPr="00EE51B6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архивного дела в Орехово-Зуевском муниципальном районе»</w:t>
      </w:r>
    </w:p>
    <w:p w:rsidR="00594697" w:rsidRPr="00F2503C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62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998"/>
        <w:gridCol w:w="709"/>
        <w:gridCol w:w="1134"/>
        <w:gridCol w:w="1133"/>
        <w:gridCol w:w="992"/>
        <w:gridCol w:w="992"/>
        <w:gridCol w:w="992"/>
        <w:gridCol w:w="992"/>
        <w:gridCol w:w="992"/>
        <w:gridCol w:w="993"/>
        <w:gridCol w:w="1559"/>
        <w:gridCol w:w="1205"/>
      </w:tblGrid>
      <w:tr w:rsidR="00594697" w:rsidRPr="00F2503C" w:rsidTr="00EE5964">
        <w:trPr>
          <w:trHeight w:val="413"/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N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Срок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исполнения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Объем финансирования</w:t>
            </w:r>
          </w:p>
          <w:p w:rsidR="00594697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ятия в предшествующем году</w:t>
            </w:r>
          </w:p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697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Всего</w:t>
            </w:r>
          </w:p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в т.ч. объем финансирования по годам</w:t>
            </w:r>
          </w:p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за выполнение</w:t>
            </w:r>
          </w:p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мероприятий</w:t>
            </w:r>
          </w:p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594697" w:rsidRPr="00F2503C" w:rsidTr="00EE5964">
        <w:trPr>
          <w:trHeight w:val="435"/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F2503C" w:rsidTr="00EE5964">
        <w:trPr>
          <w:tblCellSpacing w:w="5" w:type="nil"/>
        </w:trPr>
        <w:tc>
          <w:tcPr>
            <w:tcW w:w="539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594697" w:rsidRPr="00F2503C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</w:tr>
      <w:tr w:rsidR="00F004F0" w:rsidRPr="00F2503C" w:rsidTr="005E7E12">
        <w:trPr>
          <w:trHeight w:val="99"/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Задача 1</w:t>
            </w:r>
          </w:p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34349,5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11011,9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3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E7F09" w:rsidRPr="00F2503C" w:rsidTr="00EE5964">
        <w:trPr>
          <w:trHeight w:val="355"/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20619,0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559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F004F0" w:rsidRPr="00F2503C" w:rsidTr="005E7E12">
        <w:trPr>
          <w:trHeight w:val="442"/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133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13730,5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6206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3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559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E7F09" w:rsidRPr="00F2503C" w:rsidTr="005E7E12">
        <w:trPr>
          <w:trHeight w:val="70"/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proofErr w:type="spellStart"/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Основноемероприятие</w:t>
            </w:r>
            <w:proofErr w:type="spellEnd"/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1.1</w:t>
            </w:r>
          </w:p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Обеспечение деятельности по хранению, комплектованию, учету и использованию архивных документов в МБУ «Орехово-Зуевский районный архив»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7F09" w:rsidRPr="00F2503C" w:rsidRDefault="00F004F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34349,5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7F09" w:rsidRPr="00F2503C" w:rsidRDefault="00F004F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11011,9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E7F09" w:rsidRPr="00F2503C" w:rsidTr="00EE5964">
        <w:trPr>
          <w:trHeight w:val="300"/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20619,0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559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F004F0" w:rsidRPr="00F2503C" w:rsidTr="005E7E12">
        <w:trPr>
          <w:trHeight w:val="686"/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133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13730,5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6206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3" w:type="dxa"/>
            <w:shd w:val="clear" w:color="auto" w:fill="auto"/>
          </w:tcPr>
          <w:p w:rsidR="00F004F0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559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004F0" w:rsidRPr="00F2503C" w:rsidRDefault="00F004F0" w:rsidP="00F004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E7F09" w:rsidRPr="00F2503C" w:rsidTr="00EE5964">
        <w:trPr>
          <w:trHeight w:val="1051"/>
          <w:tblCellSpacing w:w="5" w:type="nil"/>
        </w:trPr>
        <w:tc>
          <w:tcPr>
            <w:tcW w:w="539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1.1.1  </w:t>
            </w:r>
          </w:p>
        </w:tc>
        <w:tc>
          <w:tcPr>
            <w:tcW w:w="3998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20619,0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4805,0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559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205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6E7F09" w:rsidRPr="00F2503C" w:rsidTr="005E7E12">
        <w:trPr>
          <w:trHeight w:val="70"/>
          <w:tblCellSpacing w:w="5" w:type="nil"/>
        </w:trPr>
        <w:tc>
          <w:tcPr>
            <w:tcW w:w="539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998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Обеспечение полномочий по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временному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ного района</w:t>
            </w:r>
          </w:p>
        </w:tc>
        <w:tc>
          <w:tcPr>
            <w:tcW w:w="1133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F004F0" w:rsidP="00F004F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13730,5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F004F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6206</w:t>
            </w:r>
            <w:r w:rsidR="006E7F09" w:rsidRPr="00F2503C">
              <w:rPr>
                <w:rFonts w:eastAsia="Times New Roman" w:cs="Arial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3" w:type="dxa"/>
            <w:shd w:val="clear" w:color="auto" w:fill="auto"/>
          </w:tcPr>
          <w:p w:rsidR="006E7F09" w:rsidRPr="00F2503C" w:rsidRDefault="006E7F09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559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205" w:type="dxa"/>
            <w:shd w:val="clear" w:color="auto" w:fill="auto"/>
          </w:tcPr>
          <w:p w:rsidR="006E7F09" w:rsidRPr="00F2503C" w:rsidRDefault="006E7F09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</w:tbl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№5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AB70BE" w:rsidRPr="00AB70BE" w:rsidRDefault="00AB70BE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sz w:val="16"/>
          <w:szCs w:val="16"/>
        </w:rPr>
      </w:pPr>
    </w:p>
    <w:p w:rsidR="00AB70BE" w:rsidRPr="00EE5964" w:rsidRDefault="00AB70B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964">
        <w:rPr>
          <w:rFonts w:cs="Arial"/>
          <w:b/>
          <w:spacing w:val="-6"/>
        </w:rPr>
        <w:t>Приложение № 3</w:t>
      </w:r>
    </w:p>
    <w:p w:rsidR="00AB70BE" w:rsidRPr="00EE5964" w:rsidRDefault="00AB70B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964">
        <w:rPr>
          <w:rFonts w:cs="Arial"/>
          <w:b/>
          <w:spacing w:val="-2"/>
        </w:rPr>
        <w:t>к муниципальной программе</w:t>
      </w:r>
    </w:p>
    <w:p w:rsidR="00AB70BE" w:rsidRPr="00EE5964" w:rsidRDefault="00AB70B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964">
        <w:rPr>
          <w:rFonts w:cs="Arial"/>
          <w:b/>
          <w:spacing w:val="-3"/>
        </w:rPr>
        <w:t xml:space="preserve">«Муниципальное управление Орехово-Зуевского </w:t>
      </w:r>
      <w:r w:rsidRPr="00EE5964">
        <w:rPr>
          <w:rFonts w:cs="Arial"/>
          <w:b/>
          <w:spacing w:val="-1"/>
        </w:rPr>
        <w:t>муниципального района на 2017-2021 годы»</w:t>
      </w:r>
    </w:p>
    <w:p w:rsidR="00594697" w:rsidRDefault="00594697" w:rsidP="000F408A">
      <w:pPr>
        <w:pStyle w:val="af6"/>
        <w:tabs>
          <w:tab w:val="left" w:pos="284"/>
        </w:tabs>
        <w:suppressAutoHyphens/>
        <w:ind w:left="0"/>
        <w:rPr>
          <w:rFonts w:ascii="Arial" w:eastAsia="Calibri" w:hAnsi="Arial" w:cs="Arial"/>
          <w:sz w:val="16"/>
          <w:szCs w:val="16"/>
          <w:lang w:eastAsia="en-US"/>
        </w:rPr>
      </w:pPr>
    </w:p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6. Обоснование финансовых ресурсов, необходимых для реализации мероприятий</w:t>
      </w:r>
    </w:p>
    <w:p w:rsidR="00594697" w:rsidRPr="00EE51B6" w:rsidRDefault="0059469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подпрограммы </w:t>
      </w:r>
      <w:r w:rsidRPr="00EE51B6">
        <w:rPr>
          <w:rFonts w:cs="Arial"/>
          <w:b/>
          <w:lang w:val="en-US"/>
        </w:rPr>
        <w:t>III</w:t>
      </w: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594697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594697" w:rsidRPr="00F2503C" w:rsidRDefault="00594697" w:rsidP="000F408A">
      <w:pPr>
        <w:suppressAutoHyphens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6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312"/>
        <w:gridCol w:w="4634"/>
        <w:gridCol w:w="3562"/>
        <w:gridCol w:w="2694"/>
      </w:tblGrid>
      <w:tr w:rsidR="00594697" w:rsidRPr="004942D4" w:rsidTr="00AB70BE">
        <w:trPr>
          <w:trHeight w:val="528"/>
        </w:trPr>
        <w:tc>
          <w:tcPr>
            <w:tcW w:w="3119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Наименование мероприятия подпрограммы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2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Источник финансирования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34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3562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694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Эксплуатационные расходы, возникшие в результате реализации мероприятия</w:t>
            </w:r>
          </w:p>
        </w:tc>
      </w:tr>
      <w:tr w:rsidR="00594697" w:rsidRPr="004942D4" w:rsidTr="00AB70BE">
        <w:trPr>
          <w:trHeight w:val="670"/>
        </w:trPr>
        <w:tc>
          <w:tcPr>
            <w:tcW w:w="3119" w:type="dxa"/>
          </w:tcPr>
          <w:p w:rsidR="00594697" w:rsidRPr="004942D4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594697" w:rsidRPr="004942D4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312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634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– размер субвенции на обеспечение государственных полномочий для i-го муниципального образования.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Чр</w:t>
            </w:r>
            <w:proofErr w:type="gramStart"/>
            <w:r w:rsidRPr="004942D4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 +</w:t>
            </w:r>
            <w:proofErr w:type="spellStart"/>
            <w:proofErr w:type="gramEnd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/з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где: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прогнозируемые на очередной финансовый год расходы на оплату труда работника, с начислениями на выплаты по оплате труда;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Чрi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численность работников i-го муниципального </w:t>
            </w:r>
            <w:r>
              <w:rPr>
                <w:rFonts w:cs="Arial"/>
                <w:sz w:val="18"/>
                <w:szCs w:val="18"/>
              </w:rPr>
              <w:t>образования;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/з - годовой норматив расходов на содержание одной единицы хранения, относящейся к собственности Московской области и хранящейся в муниципальном архиве;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количество единиц хранения, относящихся к собственности Московской области и хранящихся в МБУ «Орехово-Зуевский районный архив» на 1 января текущего финансового года.</w:t>
            </w:r>
          </w:p>
        </w:tc>
        <w:tc>
          <w:tcPr>
            <w:tcW w:w="3562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 xml:space="preserve">Итого: </w:t>
            </w:r>
            <w:r w:rsidR="006E7F09">
              <w:rPr>
                <w:rFonts w:cs="Arial"/>
                <w:b/>
                <w:sz w:val="18"/>
                <w:szCs w:val="18"/>
              </w:rPr>
              <w:t>20619</w:t>
            </w:r>
            <w:r w:rsidRPr="004942D4">
              <w:rPr>
                <w:rFonts w:cs="Arial"/>
                <w:b/>
                <w:sz w:val="18"/>
                <w:szCs w:val="18"/>
              </w:rPr>
              <w:t>,0 тыс.руб. в том числе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 xml:space="preserve">На 2017 год: </w:t>
            </w:r>
            <w:r w:rsidR="006E7F09">
              <w:rPr>
                <w:rFonts w:cs="Arial"/>
                <w:sz w:val="18"/>
                <w:szCs w:val="18"/>
              </w:rPr>
              <w:t>4805</w:t>
            </w:r>
            <w:r w:rsidRPr="004942D4">
              <w:rPr>
                <w:rFonts w:cs="Arial"/>
                <w:sz w:val="18"/>
                <w:szCs w:val="18"/>
              </w:rPr>
              <w:t>,0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2018 год: 3946,0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2019 год: 3956,0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2020 год: 3956,0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2021 год: 3956,0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4697" w:rsidRPr="004942D4" w:rsidTr="005E7E12">
        <w:trPr>
          <w:trHeight w:val="1136"/>
        </w:trPr>
        <w:tc>
          <w:tcPr>
            <w:tcW w:w="3119" w:type="dxa"/>
          </w:tcPr>
          <w:p w:rsidR="00594697" w:rsidRPr="004942D4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1.1.2</w:t>
            </w:r>
          </w:p>
          <w:p w:rsidR="00594697" w:rsidRPr="004942D4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2312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4634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 xml:space="preserve">Фонд заработной платы на 3 штатные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единицы+расходы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на приобретение компьютерной техники, программное обеспечение, бухгалтерское сопровождение,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ключи+эксплуатационные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3562" w:type="dxa"/>
            <w:shd w:val="clear" w:color="auto" w:fill="auto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 xml:space="preserve">Итого: </w:t>
            </w:r>
            <w:r w:rsidR="00F004F0">
              <w:rPr>
                <w:rFonts w:cs="Arial"/>
                <w:b/>
                <w:sz w:val="18"/>
                <w:szCs w:val="18"/>
              </w:rPr>
              <w:t>10730,5</w:t>
            </w:r>
            <w:r w:rsidRPr="004942D4">
              <w:rPr>
                <w:rFonts w:cs="Arial"/>
                <w:b/>
                <w:sz w:val="18"/>
                <w:szCs w:val="18"/>
              </w:rPr>
              <w:t xml:space="preserve"> тыс. руб.в том числе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На 2017 год: </w:t>
            </w:r>
            <w:r w:rsidR="00F004F0">
              <w:rPr>
                <w:rFonts w:eastAsia="Times New Roman" w:cs="Arial"/>
                <w:sz w:val="18"/>
                <w:szCs w:val="18"/>
                <w:lang w:eastAsia="ru-RU"/>
              </w:rPr>
              <w:t>6206,9</w:t>
            </w: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 xml:space="preserve">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2018 год: 1880,9тыс.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2019 год: 1880,9 тыс. руб.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2020 год: 1880,9 тыс. руб.</w:t>
            </w:r>
          </w:p>
          <w:p w:rsidR="00594697" w:rsidRPr="008F5ACC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2021 год: 1880,9 тыс. руб.</w:t>
            </w:r>
          </w:p>
        </w:tc>
        <w:tc>
          <w:tcPr>
            <w:tcW w:w="2694" w:type="dxa"/>
          </w:tcPr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Аренда помещения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Коммунальные услуги</w:t>
            </w:r>
          </w:p>
          <w:p w:rsidR="00594697" w:rsidRPr="004942D4" w:rsidRDefault="00594697" w:rsidP="000F408A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F004F0" w:rsidRDefault="00F004F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B7C81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№6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4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EE5964" w:rsidRPr="00EE51B6" w:rsidRDefault="00EE5964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lang w:eastAsia="ru-RU"/>
        </w:rPr>
      </w:pPr>
    </w:p>
    <w:p w:rsidR="00EE5964" w:rsidRPr="00EE51B6" w:rsidRDefault="00EE5964" w:rsidP="000F408A">
      <w:pPr>
        <w:pStyle w:val="af6"/>
        <w:suppressAutoHyphens/>
        <w:ind w:left="0"/>
        <w:jc w:val="center"/>
        <w:rPr>
          <w:rFonts w:ascii="Arial" w:eastAsia="Times New Roman" w:hAnsi="Arial" w:cs="Arial"/>
          <w:b/>
          <w:szCs w:val="24"/>
        </w:rPr>
      </w:pPr>
      <w:r w:rsidRPr="00EE51B6">
        <w:rPr>
          <w:rFonts w:ascii="Arial" w:hAnsi="Arial" w:cs="Arial"/>
          <w:b/>
        </w:rPr>
        <w:t xml:space="preserve">ПОДПРОГРАММА </w:t>
      </w:r>
      <w:r w:rsidRPr="00EE51B6">
        <w:rPr>
          <w:rFonts w:ascii="Arial" w:hAnsi="Arial" w:cs="Arial"/>
          <w:b/>
          <w:lang w:val="en-US"/>
        </w:rPr>
        <w:t>IV</w:t>
      </w:r>
    </w:p>
    <w:p w:rsidR="00EE5964" w:rsidRPr="00EE51B6" w:rsidRDefault="00EE5964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lang w:eastAsia="ru-RU"/>
        </w:rPr>
      </w:pPr>
      <w:r w:rsidRPr="00EE51B6">
        <w:rPr>
          <w:rFonts w:cs="Arial"/>
          <w:b/>
          <w:bCs/>
        </w:rPr>
        <w:t>«</w:t>
      </w:r>
      <w:r w:rsidRPr="00EE51B6">
        <w:rPr>
          <w:rFonts w:cs="Arial"/>
          <w:b/>
          <w:lang w:eastAsia="ru-RU"/>
        </w:rPr>
        <w:t>Архитектура и градостроительство Орехово-Зуевского муниципального района</w:t>
      </w:r>
      <w:r w:rsidRPr="00EE51B6">
        <w:rPr>
          <w:rFonts w:cs="Arial"/>
          <w:b/>
          <w:bCs/>
        </w:rPr>
        <w:t>»</w:t>
      </w:r>
    </w:p>
    <w:p w:rsidR="00EE5964" w:rsidRPr="00F56A02" w:rsidRDefault="00EE5964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6"/>
          <w:szCs w:val="16"/>
          <w:lang w:eastAsia="ru-RU"/>
        </w:rPr>
      </w:pPr>
    </w:p>
    <w:p w:rsidR="00EE5964" w:rsidRPr="00EE51B6" w:rsidRDefault="00EE5964" w:rsidP="000F408A">
      <w:pPr>
        <w:pStyle w:val="af6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center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Паспорт Подпрограммы </w:t>
      </w:r>
      <w:r w:rsidRPr="00EE51B6">
        <w:rPr>
          <w:rFonts w:ascii="Arial" w:hAnsi="Arial" w:cs="Arial"/>
          <w:b/>
          <w:lang w:val="en-US"/>
        </w:rPr>
        <w:t>IV</w:t>
      </w:r>
    </w:p>
    <w:p w:rsidR="00EE5964" w:rsidRDefault="00EE5964" w:rsidP="000F408A">
      <w:pPr>
        <w:pStyle w:val="af6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 w:rsidRPr="00EE51B6">
        <w:rPr>
          <w:rFonts w:ascii="Arial" w:hAnsi="Arial" w:cs="Arial"/>
          <w:b/>
          <w:bCs/>
        </w:rPr>
        <w:t>«</w:t>
      </w:r>
      <w:r w:rsidRPr="00EE51B6">
        <w:rPr>
          <w:rFonts w:ascii="Arial" w:hAnsi="Arial" w:cs="Arial"/>
          <w:b/>
        </w:rPr>
        <w:t>Архитектура и градостроительство Орехово-Зуевского муниципального района</w:t>
      </w:r>
      <w:r w:rsidRPr="00EE51B6">
        <w:rPr>
          <w:rFonts w:ascii="Arial" w:hAnsi="Arial" w:cs="Arial"/>
          <w:b/>
          <w:bCs/>
        </w:rPr>
        <w:t>»</w:t>
      </w:r>
    </w:p>
    <w:p w:rsidR="00EE5964" w:rsidRPr="00F56A02" w:rsidRDefault="00EE5964" w:rsidP="000F408A">
      <w:pPr>
        <w:pStyle w:val="af6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58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636"/>
        <w:gridCol w:w="2694"/>
        <w:gridCol w:w="2041"/>
        <w:gridCol w:w="914"/>
        <w:gridCol w:w="914"/>
        <w:gridCol w:w="914"/>
        <w:gridCol w:w="914"/>
        <w:gridCol w:w="914"/>
        <w:gridCol w:w="915"/>
      </w:tblGrid>
      <w:tr w:rsidR="00EE5964" w:rsidRPr="008F56CC" w:rsidTr="008F56CC">
        <w:trPr>
          <w:trHeight w:val="20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2" w:rsidRPr="008F56CC" w:rsidRDefault="00F56A02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Источники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финансирования   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br/>
              <w:t>подпрограмм</w:t>
            </w: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ы по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годам реализации </w:t>
            </w:r>
            <w:proofErr w:type="spellStart"/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>иглавным</w:t>
            </w:r>
            <w:proofErr w:type="spellEnd"/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          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br/>
              <w:t>распор</w:t>
            </w: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ядителям бюджетных средств,</w:t>
            </w:r>
          </w:p>
          <w:p w:rsidR="00EE5964" w:rsidRPr="008F56CC" w:rsidRDefault="00F56A02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в том числе по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>годам:</w:t>
            </w:r>
          </w:p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Наименование </w:t>
            </w: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br/>
              <w:t>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F56A02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Главный распорядитель</w:t>
            </w: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br/>
              <w:t xml:space="preserve">бюджетных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Источник      </w:t>
            </w: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br/>
              <w:t>финансирования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cs="Arial"/>
                <w:b/>
                <w:sz w:val="21"/>
                <w:szCs w:val="21"/>
              </w:rPr>
              <w:t>Расходы (тыс. рублей)</w:t>
            </w:r>
          </w:p>
        </w:tc>
      </w:tr>
      <w:tr w:rsidR="00EE5964" w:rsidRPr="008F56CC" w:rsidTr="008F56CC">
        <w:trPr>
          <w:trHeight w:val="55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Итого</w:t>
            </w:r>
          </w:p>
        </w:tc>
      </w:tr>
      <w:tr w:rsidR="00EE5964" w:rsidRPr="008F56CC" w:rsidTr="005E7E12">
        <w:trPr>
          <w:trHeight w:val="27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1"/>
                <w:szCs w:val="21"/>
              </w:rPr>
            </w:pPr>
            <w:r w:rsidRPr="008F56CC">
              <w:rPr>
                <w:rFonts w:eastAsia="Times New Roman" w:cs="Arial"/>
                <w:bCs/>
                <w:sz w:val="21"/>
                <w:szCs w:val="21"/>
                <w:lang w:eastAsia="ru-RU"/>
              </w:rPr>
              <w:t>Архитектура и градостроительство Орехово-Зуевского муниципального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2" w:rsidRPr="008F56CC" w:rsidRDefault="00F56A02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Всего:</w:t>
            </w:r>
          </w:p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8F56CC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1050</w:t>
            </w:r>
            <w:r w:rsidR="00EE5964"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8F56CC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ru-RU"/>
              </w:rPr>
              <w:t>205</w:t>
            </w:r>
            <w:r w:rsidR="00EE5964"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00,0</w:t>
            </w:r>
          </w:p>
        </w:tc>
      </w:tr>
      <w:tr w:rsidR="00EE5964" w:rsidRPr="008F56CC" w:rsidTr="005E7E12">
        <w:trPr>
          <w:trHeight w:val="990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64" w:rsidRPr="008F56CC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8F56CC" w:rsidRDefault="00F56A02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 xml:space="preserve">Средства 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>бюджета Орехово-Зуевского муниципального района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8F56CC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1050</w:t>
            </w:r>
            <w:r w:rsidR="00EE5964" w:rsidRPr="008F56CC">
              <w:rPr>
                <w:rFonts w:eastAsia="Times New Roman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8F56CC">
              <w:rPr>
                <w:rFonts w:eastAsia="Times New Roman" w:cs="Arial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8F56CC" w:rsidRDefault="008F56CC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ru-RU"/>
              </w:rPr>
              <w:t>205</w:t>
            </w:r>
            <w:r w:rsidR="00EE5964" w:rsidRPr="008F56CC">
              <w:rPr>
                <w:rFonts w:eastAsia="Times New Roman" w:cs="Arial"/>
                <w:b/>
                <w:sz w:val="21"/>
                <w:szCs w:val="21"/>
                <w:lang w:eastAsia="ru-RU"/>
              </w:rPr>
              <w:t>00,0</w:t>
            </w:r>
          </w:p>
        </w:tc>
      </w:tr>
    </w:tbl>
    <w:p w:rsidR="00EE5964" w:rsidRPr="00EE51B6" w:rsidRDefault="00EE5964" w:rsidP="000F408A">
      <w:pPr>
        <w:pStyle w:val="af6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364887" w:rsidRDefault="0036488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№7</w:t>
      </w:r>
    </w:p>
    <w:p w:rsidR="00EE5964" w:rsidRPr="00EE51B6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EE5964" w:rsidRPr="00EE51B6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4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eastAsia="Times New Roman" w:cs="Arial"/>
          <w:b/>
          <w:bCs/>
          <w:spacing w:val="2"/>
        </w:rPr>
      </w:pPr>
      <w:r w:rsidRPr="00EE51B6">
        <w:rPr>
          <w:rFonts w:eastAsia="Times New Roman" w:cs="Arial"/>
          <w:b/>
          <w:bCs/>
          <w:spacing w:val="2"/>
        </w:rPr>
        <w:t xml:space="preserve">4. Перечень мероприятий Подпрограммы </w:t>
      </w:r>
      <w:r w:rsidRPr="00EE51B6">
        <w:rPr>
          <w:rFonts w:eastAsia="Times New Roman" w:cs="Arial"/>
          <w:b/>
          <w:bCs/>
          <w:spacing w:val="2"/>
          <w:lang w:val="en-US"/>
        </w:rPr>
        <w:t>IV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</w:rPr>
        <w:t>«Архитектура и градостроительство Орехово-Зуевского муниципального района»</w:t>
      </w:r>
    </w:p>
    <w:p w:rsidR="00EE5964" w:rsidRP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eastAsia="Times New Roman" w:cs="Arial"/>
          <w:b/>
          <w:bCs/>
          <w:sz w:val="10"/>
          <w:szCs w:val="10"/>
        </w:rPr>
      </w:pPr>
    </w:p>
    <w:tbl>
      <w:tblPr>
        <w:tblW w:w="162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709"/>
        <w:gridCol w:w="1134"/>
        <w:gridCol w:w="1497"/>
        <w:gridCol w:w="993"/>
        <w:gridCol w:w="794"/>
        <w:gridCol w:w="795"/>
        <w:gridCol w:w="794"/>
        <w:gridCol w:w="795"/>
        <w:gridCol w:w="795"/>
        <w:gridCol w:w="1613"/>
        <w:gridCol w:w="1352"/>
      </w:tblGrid>
      <w:tr w:rsidR="00EE5964" w:rsidRPr="00EE51B6" w:rsidTr="0036488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Срок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Источники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Объем финансирования мероприятия в предшествующем году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 xml:space="preserve">Всего </w:t>
            </w:r>
            <w:r w:rsidRPr="00364887">
              <w:rPr>
                <w:rFonts w:cs="Arial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В том числе по годам (тыс. руб.)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Ответственный за выполнение задач и</w:t>
            </w:r>
            <w:r w:rsidR="00DE71DA">
              <w:rPr>
                <w:rFonts w:cs="Arial"/>
                <w:sz w:val="16"/>
                <w:szCs w:val="16"/>
                <w:lang w:eastAsia="ru-RU"/>
              </w:rPr>
              <w:t xml:space="preserve">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Результаты выполнения</w:t>
            </w:r>
            <w:r w:rsidR="00EE5964" w:rsidRPr="00EE51B6">
              <w:rPr>
                <w:rFonts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</w:tr>
      <w:tr w:rsidR="00EE5964" w:rsidRPr="00EE51B6" w:rsidTr="00364887">
        <w:trPr>
          <w:trHeight w:val="35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EE5964" w:rsidRPr="00EE51B6" w:rsidRDefault="00EE596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2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</w:tr>
      <w:tr w:rsidR="00EE5964" w:rsidRPr="00EE51B6" w:rsidTr="00364887">
        <w:trPr>
          <w:trHeight w:val="2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</w:t>
            </w:r>
          </w:p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 xml:space="preserve">Задача 1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Управление по строительству и архитектуре администрации Орехово-Зуевского муниципального района (далее – Управление по строительству и архитектуре)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9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      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4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1.1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Формирование условий для устойчивого градостроительного развития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      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10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утверждения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           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1.1.2.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Проведение публичных слушаний по проектам документов территориального планирования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Орехово-Зуевского муниципального района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 w:cs="Arial"/>
                <w:spacing w:val="2"/>
                <w:sz w:val="16"/>
                <w:szCs w:val="16"/>
              </w:rPr>
            </w:pPr>
          </w:p>
        </w:tc>
      </w:tr>
      <w:tr w:rsidR="00EE5964" w:rsidRPr="00EE51B6" w:rsidTr="00364887">
        <w:trPr>
          <w:trHeight w:val="8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1.1.3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утверждения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Орехово-Зуевского муниципального района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lastRenderedPageBreak/>
              <w:t>1.1.4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1.1.4</w:t>
            </w:r>
          </w:p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проведения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Орехово-З</w:t>
            </w:r>
            <w:r w:rsidR="00364887">
              <w:rPr>
                <w:rFonts w:cs="Arial"/>
                <w:sz w:val="16"/>
                <w:szCs w:val="16"/>
                <w:lang w:eastAsia="ru-RU"/>
              </w:rPr>
              <w:t xml:space="preserve">уевского муниципального района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8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утверждения схемы территориального планирования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Орехово-З</w:t>
            </w:r>
            <w:r w:rsidR="00364887">
              <w:rPr>
                <w:rFonts w:cs="Arial"/>
                <w:sz w:val="16"/>
                <w:szCs w:val="16"/>
                <w:lang w:eastAsia="ru-RU"/>
              </w:rPr>
              <w:t xml:space="preserve">уевского муниципального района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364887" w:rsidRPr="00EE51B6" w:rsidTr="00364887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964" w:rsidRDefault="00364887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Задача 2</w:t>
            </w:r>
          </w:p>
          <w:p w:rsidR="00364887" w:rsidRPr="00EE51B6" w:rsidRDefault="0036488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Создание архитектурно-художественного облика территорий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364887" w:rsidRDefault="00364887" w:rsidP="000F408A">
            <w:pPr>
              <w:suppressAutoHyphens/>
              <w:spacing w:after="0" w:line="240" w:lineRule="auto"/>
              <w:contextualSpacing/>
              <w:jc w:val="center"/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364887" w:rsidRPr="00EE51B6" w:rsidTr="00364887">
        <w:trPr>
          <w:trHeight w:val="1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964" w:rsidRDefault="00364887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2.1</w:t>
            </w:r>
          </w:p>
          <w:p w:rsidR="00364887" w:rsidRPr="00EE5964" w:rsidRDefault="00364887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2.1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Разработка архитектурно-планировочных концепций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364887" w:rsidRDefault="00364887" w:rsidP="000F408A">
            <w:pPr>
              <w:suppressAutoHyphens/>
              <w:spacing w:after="0" w:line="240" w:lineRule="auto"/>
              <w:contextualSpacing/>
              <w:jc w:val="center"/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87" w:rsidRPr="00EE51B6" w:rsidRDefault="0036488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7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364887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и реализация проектов пешеходных улиц и общественных пространств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1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364887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2.1.2.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Приведение в порядок территорий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10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Задача 3.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количества выданных градостроительных планов земельных участков под размещение объектов индивидуального жилого строительства.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10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364887">
        <w:trPr>
          <w:trHeight w:val="20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3.1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E77F75">
        <w:trPr>
          <w:trHeight w:val="13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E77F75">
        <w:trPr>
          <w:trHeight w:val="15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964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3.1.1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364887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5E7E12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 xml:space="preserve">Задача 4.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Увеличение количества утвержденной градостроительной документации по планировки территории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6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5E7E12">
        <w:trPr>
          <w:trHeight w:val="3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бюджета Орехово-Зуевского муниципального района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6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1050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5E7E12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Основное мероприятие 4.1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6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</w:rPr>
              <w:t>3000,0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5E7E12">
        <w:trPr>
          <w:trHeight w:val="10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бюджета Орехово-Зуевского муниципального района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6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1050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364887">
        <w:trPr>
          <w:trHeight w:val="7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4.1.1</w:t>
            </w:r>
          </w:p>
          <w:p w:rsidR="00CB3F57" w:rsidRPr="00EE51B6" w:rsidRDefault="00CB3F57" w:rsidP="00CB3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Определение земельных участков, для разработки проектов планировки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бюджета Орехово-Зуевского муниципального района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64887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364887">
        <w:trPr>
          <w:trHeight w:val="10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4.1.2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b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3000,0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5E7E12">
        <w:trPr>
          <w:trHeight w:val="10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9E026A" w:rsidRDefault="00CB3F57" w:rsidP="00CB3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9E026A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4.1.3</w:t>
            </w:r>
          </w:p>
          <w:p w:rsidR="00CB3F57" w:rsidRPr="00EE51B6" w:rsidRDefault="00CB3F57" w:rsidP="00CB3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9E026A">
              <w:rPr>
                <w:rFonts w:eastAsia="Times New Roman" w:cs="Arial"/>
                <w:sz w:val="16"/>
                <w:szCs w:val="16"/>
                <w:lang w:eastAsia="ru-RU"/>
              </w:rPr>
              <w:t>Реконструкция МБУК КДЦ "</w:t>
            </w:r>
            <w:proofErr w:type="spellStart"/>
            <w:r w:rsidRPr="009E026A">
              <w:rPr>
                <w:rFonts w:eastAsia="Times New Roman" w:cs="Arial"/>
                <w:sz w:val="16"/>
                <w:szCs w:val="16"/>
                <w:lang w:eastAsia="ru-RU"/>
              </w:rPr>
              <w:t>Ликинский</w:t>
            </w:r>
            <w:proofErr w:type="spellEnd"/>
            <w:r w:rsidRPr="009E026A">
              <w:rPr>
                <w:rFonts w:eastAsia="Times New Roman" w:cs="Arial"/>
                <w:sz w:val="16"/>
                <w:szCs w:val="16"/>
                <w:lang w:eastAsia="ru-RU"/>
              </w:rPr>
              <w:t>" под административное здание по адресу: Московская область, Орехово-Зуевский район, г.Ликино-Дулево, ул.Совх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озная, д.23, на 200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364887">
        <w:trPr>
          <w:trHeight w:val="7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bookmarkStart w:id="0" w:name="Par611"/>
            <w:bookmarkStart w:id="1" w:name="Par389"/>
            <w:bookmarkEnd w:id="0"/>
            <w:bookmarkEnd w:id="1"/>
            <w:r w:rsidRPr="00EE5964">
              <w:rPr>
                <w:rFonts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Задача 5.</w:t>
            </w:r>
          </w:p>
          <w:p w:rsidR="00CB3F57" w:rsidRPr="00EE51B6" w:rsidRDefault="00CB3F57" w:rsidP="00CB3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364887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5.1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Создание систематизированной базы данных документированных сведений о развитии территорий Орехово-Зуевского муниципального района, об их застройке, о земельных участках, об объектах капитального строительства и иных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 xml:space="preserve">бюджета Орехово-Зуевского муниципального района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CB3F57" w:rsidRPr="00EE51B6" w:rsidTr="00364887">
        <w:trPr>
          <w:trHeight w:val="9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964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964">
              <w:rPr>
                <w:rFonts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5.1.1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2017-2021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Средства      </w:t>
            </w:r>
            <w:r w:rsidRPr="00EE51B6">
              <w:rPr>
                <w:rFonts w:cs="Arial"/>
                <w:sz w:val="16"/>
                <w:szCs w:val="16"/>
                <w:lang w:eastAsia="ru-RU"/>
              </w:rPr>
              <w:br/>
              <w:t>бюджета Орехово-Зуев</w:t>
            </w:r>
            <w:r>
              <w:rPr>
                <w:rFonts w:cs="Arial"/>
                <w:sz w:val="16"/>
                <w:szCs w:val="16"/>
                <w:lang w:eastAsia="ru-RU"/>
              </w:rPr>
              <w:t xml:space="preserve">ского муниципального района    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364887">
              <w:rPr>
                <w:rFonts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B3F57" w:rsidRPr="00364887" w:rsidRDefault="00CB3F57" w:rsidP="00CB3F5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:rsidR="00CB3F57" w:rsidRPr="00364887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7" w:rsidRPr="00EE51B6" w:rsidRDefault="00CB3F57" w:rsidP="00CB3F5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</w:tbl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145F8E" w:rsidRDefault="00145F8E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№8</w:t>
      </w:r>
    </w:p>
    <w:p w:rsidR="00EE5964" w:rsidRPr="00EE51B6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EE5964" w:rsidRPr="00EE51B6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4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E5964" w:rsidRPr="00EE51B6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Pr="00EE51B6" w:rsidRDefault="00EE5964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</w:p>
    <w:p w:rsidR="00EE5964" w:rsidRPr="00EE51B6" w:rsidRDefault="00EE5964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proofErr w:type="spellStart"/>
      <w:r w:rsidRPr="00EE51B6">
        <w:rPr>
          <w:rFonts w:eastAsia="Times New Roman" w:cs="Arial"/>
          <w:b/>
          <w:lang w:eastAsia="ru-RU"/>
        </w:rPr>
        <w:t>ПодпрограммыIV</w:t>
      </w:r>
      <w:proofErr w:type="spellEnd"/>
      <w:r w:rsidRPr="00EE51B6">
        <w:rPr>
          <w:rFonts w:eastAsia="Times New Roman" w:cs="Arial"/>
          <w:b/>
          <w:lang w:eastAsia="ru-RU"/>
        </w:rPr>
        <w:t xml:space="preserve"> «Архитектура и градостроительство Орехово-Зуевского муниципального района»</w:t>
      </w:r>
    </w:p>
    <w:p w:rsidR="00EE5964" w:rsidRPr="00EE51B6" w:rsidRDefault="00EE5964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EE5964" w:rsidRPr="00EE51B6" w:rsidRDefault="00EE5964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sz w:val="20"/>
          <w:szCs w:val="20"/>
          <w:lang w:eastAsia="ru-RU"/>
        </w:rPr>
      </w:pPr>
    </w:p>
    <w:tbl>
      <w:tblPr>
        <w:tblW w:w="1618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2126"/>
        <w:gridCol w:w="3057"/>
        <w:gridCol w:w="3561"/>
        <w:gridCol w:w="2409"/>
      </w:tblGrid>
      <w:tr w:rsidR="00EE5964" w:rsidRPr="00EE51B6" w:rsidTr="009E026A">
        <w:trPr>
          <w:trHeight w:val="487"/>
        </w:trPr>
        <w:tc>
          <w:tcPr>
            <w:tcW w:w="5030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Расчёт необходимых финансовых средств на реализацию мероприятия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561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09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EE5964" w:rsidRPr="00EE51B6" w:rsidTr="009E026A">
        <w:trPr>
          <w:trHeight w:val="998"/>
        </w:trPr>
        <w:tc>
          <w:tcPr>
            <w:tcW w:w="5030" w:type="dxa"/>
          </w:tcPr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b/>
                <w:sz w:val="16"/>
                <w:szCs w:val="16"/>
                <w:lang w:eastAsia="ru-RU"/>
              </w:rPr>
              <w:t>Мероприятие 3.1.1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2126" w:type="dxa"/>
          </w:tcPr>
          <w:p w:rsidR="00EE5964" w:rsidRPr="00EE51B6" w:rsidRDefault="00145F8E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</w:t>
            </w:r>
            <w:r w:rsidR="00EE5964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3057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Расчёт необходимых финансовых ресурсов производился на основании укрупнённых расценок на</w:t>
            </w:r>
          </w:p>
          <w:p w:rsidR="00EE5964" w:rsidRPr="00EE51B6" w:rsidRDefault="00145F8E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пред проектные</w:t>
            </w:r>
            <w:r w:rsidR="00EE5964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проектные работы и с учётом среднерыночных показателей</w:t>
            </w:r>
          </w:p>
        </w:tc>
        <w:tc>
          <w:tcPr>
            <w:tcW w:w="3561" w:type="dxa"/>
          </w:tcPr>
          <w:p w:rsidR="00EE5964" w:rsidRPr="004D2248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4D2248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4 000,0 </w:t>
            </w:r>
          </w:p>
          <w:p w:rsidR="00145F8E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2017- 0,0 </w:t>
            </w:r>
          </w:p>
          <w:p w:rsidR="00145F8E" w:rsidRPr="00145F8E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2018- 0,0</w:t>
            </w:r>
          </w:p>
          <w:p w:rsidR="00145F8E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2019- 0,0 </w:t>
            </w:r>
          </w:p>
          <w:p w:rsidR="00145F8E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2020- 2 000,0 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2021- 2 000,0</w:t>
            </w:r>
          </w:p>
        </w:tc>
        <w:tc>
          <w:tcPr>
            <w:tcW w:w="2409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EE5964" w:rsidRPr="00EE51B6" w:rsidTr="009E026A">
        <w:trPr>
          <w:trHeight w:val="633"/>
        </w:trPr>
        <w:tc>
          <w:tcPr>
            <w:tcW w:w="5030" w:type="dxa"/>
          </w:tcPr>
          <w:p w:rsidR="00EE5964" w:rsidRPr="00EE51B6" w:rsidRDefault="00EE5964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4.1.2</w:t>
            </w:r>
          </w:p>
          <w:p w:rsidR="00EE5964" w:rsidRPr="00EE51B6" w:rsidRDefault="00EE5964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5964" w:rsidRPr="00EE51B6" w:rsidRDefault="00145F8E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</w:t>
            </w:r>
            <w:r w:rsidR="00EE5964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Расчёт необходимых финансовых ресурсов производился на основании укрупнённых расценок на</w:t>
            </w:r>
          </w:p>
          <w:p w:rsidR="00EE5964" w:rsidRPr="00EE51B6" w:rsidRDefault="00145F8E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пред проектные</w:t>
            </w:r>
            <w:r w:rsidR="00EE5964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проектные работы и с учётом среднерыночных показателей</w:t>
            </w:r>
          </w:p>
        </w:tc>
        <w:tc>
          <w:tcPr>
            <w:tcW w:w="3561" w:type="dxa"/>
          </w:tcPr>
          <w:p w:rsidR="00EE5964" w:rsidRPr="004D2248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4D2248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6000,0 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2017- 0,0 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2018- 0,0 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2019- 0,0 </w:t>
            </w:r>
          </w:p>
          <w:p w:rsidR="00145F8E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2020- 3000,0 </w:t>
            </w:r>
          </w:p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 w:rsidR="00145F8E">
              <w:rPr>
                <w:rFonts w:eastAsia="Times New Roman" w:cs="Arial"/>
                <w:sz w:val="16"/>
                <w:szCs w:val="16"/>
                <w:lang w:eastAsia="ru-RU"/>
              </w:rPr>
              <w:t>021- 3000,0</w:t>
            </w:r>
          </w:p>
        </w:tc>
        <w:tc>
          <w:tcPr>
            <w:tcW w:w="2409" w:type="dxa"/>
          </w:tcPr>
          <w:p w:rsidR="00EE5964" w:rsidRPr="00EE51B6" w:rsidRDefault="00EE5964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9E026A" w:rsidRPr="00EE51B6" w:rsidTr="005E7E12">
        <w:trPr>
          <w:trHeight w:val="633"/>
        </w:trPr>
        <w:tc>
          <w:tcPr>
            <w:tcW w:w="5030" w:type="dxa"/>
            <w:shd w:val="clear" w:color="auto" w:fill="auto"/>
          </w:tcPr>
          <w:p w:rsidR="009E026A" w:rsidRPr="009E026A" w:rsidRDefault="009E026A" w:rsidP="009E0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9E026A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4.1.3</w:t>
            </w:r>
          </w:p>
          <w:p w:rsidR="009E026A" w:rsidRPr="009E026A" w:rsidRDefault="009E026A" w:rsidP="009E0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9E026A">
              <w:rPr>
                <w:rFonts w:eastAsia="Times New Roman" w:cs="Arial"/>
                <w:sz w:val="16"/>
                <w:szCs w:val="16"/>
                <w:lang w:eastAsia="ru-RU"/>
              </w:rPr>
              <w:t>Реконструкция МБУК КДЦ "</w:t>
            </w:r>
            <w:proofErr w:type="spellStart"/>
            <w:r w:rsidRPr="009E026A">
              <w:rPr>
                <w:rFonts w:eastAsia="Times New Roman" w:cs="Arial"/>
                <w:sz w:val="16"/>
                <w:szCs w:val="16"/>
                <w:lang w:eastAsia="ru-RU"/>
              </w:rPr>
              <w:t>Ликинский</w:t>
            </w:r>
            <w:proofErr w:type="spellEnd"/>
            <w:r w:rsidRPr="009E026A">
              <w:rPr>
                <w:rFonts w:eastAsia="Times New Roman" w:cs="Arial"/>
                <w:sz w:val="16"/>
                <w:szCs w:val="16"/>
                <w:lang w:eastAsia="ru-RU"/>
              </w:rPr>
              <w:t>" под административное здание по адресу: Московская область, Орехово-Зуевский район, г.Ликино-Дулево, ул.Совх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озная, д.23, на 200 сотрудников</w:t>
            </w:r>
          </w:p>
        </w:tc>
        <w:tc>
          <w:tcPr>
            <w:tcW w:w="2126" w:type="dxa"/>
            <w:shd w:val="clear" w:color="auto" w:fill="auto"/>
          </w:tcPr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В соответствии с финансированием</w:t>
            </w:r>
          </w:p>
        </w:tc>
        <w:tc>
          <w:tcPr>
            <w:tcW w:w="3561" w:type="dxa"/>
            <w:shd w:val="clear" w:color="auto" w:fill="auto"/>
          </w:tcPr>
          <w:p w:rsidR="009E026A" w:rsidRPr="004D2248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4D2248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10500</w:t>
            </w:r>
            <w:r w:rsidRPr="004D2248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,0 </w:t>
            </w:r>
          </w:p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2017-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1050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0,0 </w:t>
            </w:r>
          </w:p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2018- 0,0 </w:t>
            </w:r>
          </w:p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2019- 0,0 </w:t>
            </w:r>
          </w:p>
          <w:p w:rsidR="009E026A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2020 -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0,0 </w:t>
            </w:r>
          </w:p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021 - 0,0</w:t>
            </w:r>
          </w:p>
        </w:tc>
        <w:tc>
          <w:tcPr>
            <w:tcW w:w="2409" w:type="dxa"/>
            <w:shd w:val="clear" w:color="auto" w:fill="auto"/>
          </w:tcPr>
          <w:p w:rsidR="009E026A" w:rsidRPr="00EE51B6" w:rsidRDefault="009E026A" w:rsidP="009E026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</w:tbl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E72F0" w:rsidRDefault="00FE72F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E5964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E77F75">
        <w:rPr>
          <w:rFonts w:cs="Arial"/>
        </w:rPr>
        <w:t>9</w:t>
      </w:r>
    </w:p>
    <w:p w:rsidR="00EE5964" w:rsidRPr="00EE51B6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EE5964" w:rsidRPr="00EE51B6" w:rsidRDefault="00EE5964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EE5964" w:rsidRDefault="00EE5964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spacing w:val="-6"/>
          <w:sz w:val="16"/>
          <w:szCs w:val="16"/>
        </w:rPr>
      </w:pP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V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594697" w:rsidRPr="004F2BFE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  <w:sz w:val="16"/>
          <w:szCs w:val="16"/>
        </w:rPr>
      </w:pPr>
    </w:p>
    <w:p w:rsidR="00594697" w:rsidRPr="00EE51B6" w:rsidRDefault="00594697" w:rsidP="000F408A">
      <w:pPr>
        <w:pStyle w:val="af6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0"/>
        <w:jc w:val="center"/>
        <w:rPr>
          <w:rFonts w:cs="Arial"/>
          <w:b/>
          <w:lang w:val="en-US"/>
        </w:rPr>
      </w:pPr>
      <w:r w:rsidRPr="00EE51B6">
        <w:rPr>
          <w:rFonts w:ascii="Arial" w:hAnsi="Arial" w:cs="Arial"/>
          <w:b/>
        </w:rPr>
        <w:t>ПАСПОРТ ПОДПРОГРАММЫ</w:t>
      </w:r>
      <w:r w:rsidRPr="00EE51B6">
        <w:rPr>
          <w:rFonts w:ascii="Arial" w:hAnsi="Arial" w:cs="Arial"/>
          <w:b/>
          <w:lang w:val="en-US"/>
        </w:rPr>
        <w:t xml:space="preserve"> V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594697" w:rsidRPr="00411A90" w:rsidRDefault="00594697" w:rsidP="000F408A">
      <w:pPr>
        <w:shd w:val="clear" w:color="auto" w:fill="FFFFFF"/>
        <w:suppressAutoHyphens/>
        <w:spacing w:after="0" w:line="240" w:lineRule="auto"/>
        <w:contextualSpacing/>
        <w:rPr>
          <w:rFonts w:cs="Arial"/>
          <w:spacing w:val="-6"/>
          <w:sz w:val="10"/>
          <w:szCs w:val="10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067"/>
        <w:gridCol w:w="2552"/>
        <w:gridCol w:w="1002"/>
        <w:gridCol w:w="1002"/>
        <w:gridCol w:w="1002"/>
        <w:gridCol w:w="1002"/>
        <w:gridCol w:w="1002"/>
        <w:gridCol w:w="1002"/>
      </w:tblGrid>
      <w:tr w:rsidR="00EB7C81" w:rsidRPr="00E77F75" w:rsidTr="00E77F75">
        <w:trPr>
          <w:trHeight w:val="159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>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Главный распорядитель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EB7C81" w:rsidRPr="00E77F75" w:rsidTr="00E77F75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EB7C81" w:rsidRPr="00E77F75" w:rsidRDefault="00EB7C81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EB7C81" w:rsidRPr="00E77F75" w:rsidTr="005E7E12">
        <w:trPr>
          <w:trHeight w:val="39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«Развитие имущественного комплекса Орехово-Зуевского муниципального района»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</w:p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1F5B79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18438,65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15410,0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14015,0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17220,0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16525,0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1F5B79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81608,65</w:t>
            </w:r>
          </w:p>
        </w:tc>
      </w:tr>
      <w:tr w:rsidR="00EB7C81" w:rsidRPr="00E77F75" w:rsidTr="005E7E12">
        <w:trPr>
          <w:trHeight w:val="51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     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1F5B79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18438,65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14015,0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EB7C81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16525,0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81" w:rsidRPr="00E77F75" w:rsidRDefault="001F5B79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81608,65</w:t>
            </w:r>
          </w:p>
        </w:tc>
      </w:tr>
    </w:tbl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8615C2" w:rsidRPr="00411A90" w:rsidRDefault="008615C2" w:rsidP="000F408A">
      <w:pPr>
        <w:shd w:val="clear" w:color="auto" w:fill="FFFFFF"/>
        <w:suppressAutoHyphens/>
        <w:spacing w:after="0" w:line="240" w:lineRule="auto"/>
        <w:contextualSpacing/>
        <w:rPr>
          <w:rFonts w:cs="Arial"/>
          <w:spacing w:val="-6"/>
          <w:sz w:val="10"/>
          <w:szCs w:val="10"/>
        </w:rPr>
      </w:pP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E77F75">
        <w:rPr>
          <w:rFonts w:cs="Arial"/>
        </w:rPr>
        <w:t>10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411A90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  <w:sz w:val="10"/>
          <w:szCs w:val="10"/>
        </w:rPr>
      </w:pPr>
    </w:p>
    <w:p w:rsidR="00E77F75" w:rsidRPr="00EE51B6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E77F75" w:rsidRPr="00EE51B6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77F75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E77F75" w:rsidRPr="00345E56" w:rsidRDefault="00E77F75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  <w:sz w:val="10"/>
          <w:szCs w:val="10"/>
        </w:rPr>
      </w:pPr>
    </w:p>
    <w:p w:rsidR="00411A90" w:rsidRPr="0009535B" w:rsidRDefault="00411A90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  <w:sz w:val="10"/>
          <w:szCs w:val="10"/>
        </w:rPr>
      </w:pPr>
    </w:p>
    <w:p w:rsidR="00411A90" w:rsidRPr="00EE51B6" w:rsidRDefault="00411A90" w:rsidP="000F408A">
      <w:pPr>
        <w:pStyle w:val="ConsPlusNonformat"/>
        <w:tabs>
          <w:tab w:val="left" w:pos="284"/>
        </w:tabs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EE51B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EE51B6">
        <w:rPr>
          <w:rFonts w:ascii="Arial" w:hAnsi="Arial" w:cs="Arial"/>
          <w:b/>
          <w:sz w:val="24"/>
          <w:szCs w:val="24"/>
          <w:lang w:val="en-US"/>
        </w:rPr>
        <w:t>V</w:t>
      </w:r>
    </w:p>
    <w:p w:rsidR="00411A90" w:rsidRPr="00EE51B6" w:rsidRDefault="00411A90" w:rsidP="000F408A">
      <w:pPr>
        <w:pStyle w:val="ConsPlusNonformat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>«Развитие имущественного комплекса Орехово-Зуевского муниципального района»</w:t>
      </w:r>
    </w:p>
    <w:p w:rsidR="00411A90" w:rsidRPr="004E4442" w:rsidRDefault="00411A90" w:rsidP="000F408A">
      <w:pPr>
        <w:pStyle w:val="ConsPlusNonformat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724"/>
        <w:gridCol w:w="708"/>
        <w:gridCol w:w="993"/>
        <w:gridCol w:w="992"/>
        <w:gridCol w:w="850"/>
        <w:gridCol w:w="850"/>
        <w:gridCol w:w="851"/>
        <w:gridCol w:w="850"/>
        <w:gridCol w:w="851"/>
        <w:gridCol w:w="3545"/>
        <w:gridCol w:w="1559"/>
      </w:tblGrid>
      <w:tr w:rsidR="00411A90" w:rsidRPr="0016359B" w:rsidTr="00E77F75">
        <w:trPr>
          <w:trHeight w:val="7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411A90" w:rsidRPr="0016359B" w:rsidTr="00E77F75">
        <w:trPr>
          <w:trHeight w:val="185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411A90" w:rsidRPr="0016359B" w:rsidRDefault="00411A90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153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F7175" w:rsidRPr="0016359B" w:rsidTr="005E7E12">
        <w:trPr>
          <w:trHeight w:val="16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3F7175" w:rsidRPr="0016359B" w:rsidRDefault="003F7175" w:rsidP="003F717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81608,65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18438,65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15410,0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14015,0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16525,0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имуществом, отдел управления имуществом и отдел земельных отношений Учреждения «Комитет по управлению имуществом администрации Орехово-Зуевского муниципального района» (далее – отдел распоряжения имуществом, отдел управления имуществом, отдел земельных отношений)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175" w:rsidRPr="0016359B" w:rsidRDefault="003F7175" w:rsidP="003F717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5E7E12">
        <w:trPr>
          <w:trHeight w:val="1122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3F71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81608,65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3F71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18438,65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15410,0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14015,0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16525,0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7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1.1.  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управлению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1900,0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682"/>
          <w:tblCellSpacing w:w="5" w:type="nil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1900,0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1066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C7A07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A07"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="00E342F1" w:rsidRPr="00AC7A0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AC7A07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C7A07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07">
              <w:rPr>
                <w:rFonts w:ascii="Arial" w:hAnsi="Arial" w:cs="Arial"/>
                <w:sz w:val="16"/>
                <w:szCs w:val="16"/>
              </w:rPr>
              <w:t>5</w:t>
            </w:r>
            <w:r w:rsidR="00E342F1" w:rsidRPr="00AC7A07">
              <w:rPr>
                <w:rFonts w:ascii="Arial" w:hAnsi="Arial" w:cs="Arial"/>
                <w:sz w:val="16"/>
                <w:szCs w:val="16"/>
              </w:rPr>
              <w:t>25</w:t>
            </w:r>
            <w:r w:rsidRPr="00AC7A0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Изготовление кадастровых паспортов, технических планов и технических паспортов</w:t>
            </w:r>
          </w:p>
        </w:tc>
      </w:tr>
      <w:tr w:rsidR="00411A90" w:rsidRPr="0016359B" w:rsidTr="00E77F75">
        <w:trPr>
          <w:trHeight w:val="1031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Обеспечение проведения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работ, по независимой оценке,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объектов недвижимости, подлежащих сдаче в аренду, приватизации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C7A07" w:rsidRDefault="00286E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A07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E342F1" w:rsidRPr="00AC7A07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AC7A07">
              <w:rPr>
                <w:rFonts w:ascii="Arial" w:hAnsi="Arial" w:cs="Arial"/>
                <w:b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C7A07" w:rsidRDefault="00286E9B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07">
              <w:rPr>
                <w:rFonts w:ascii="Arial" w:hAnsi="Arial" w:cs="Arial"/>
                <w:sz w:val="16"/>
                <w:szCs w:val="16"/>
              </w:rPr>
              <w:t>2</w:t>
            </w:r>
            <w:r w:rsidR="00E342F1" w:rsidRPr="00AC7A07">
              <w:rPr>
                <w:rFonts w:ascii="Arial" w:hAnsi="Arial" w:cs="Arial"/>
                <w:sz w:val="16"/>
                <w:szCs w:val="16"/>
              </w:rPr>
              <w:t>26</w:t>
            </w:r>
            <w:r w:rsidRPr="00AC7A07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работ, по независимой оценке,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объектов недвижимости</w:t>
            </w:r>
          </w:p>
        </w:tc>
      </w:tr>
      <w:tr w:rsidR="00411A90" w:rsidRPr="0016359B" w:rsidTr="00E77F75">
        <w:trPr>
          <w:trHeight w:val="139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1.2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управлению и распоряжению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8325,0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1092"/>
          <w:tblCellSpacing w:w="5" w:type="nil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8325,0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70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Оплата коммунальных услуг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 xml:space="preserve">за нежилые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lastRenderedPageBreak/>
              <w:t>помещения,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находящиеся на балансе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 xml:space="preserve">2017-2021 </w:t>
            </w: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>годы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</w: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D3322A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D3322A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1825,0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Оплата коммунальных </w:t>
            </w:r>
            <w:r w:rsidRPr="0016359B">
              <w:rPr>
                <w:rFonts w:ascii="Arial" w:hAnsi="Arial" w:cs="Arial"/>
                <w:sz w:val="16"/>
                <w:szCs w:val="16"/>
              </w:rPr>
              <w:lastRenderedPageBreak/>
              <w:t xml:space="preserve">услуг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за помещения,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находящиеся на балансе муниципальной казны</w:t>
            </w:r>
          </w:p>
        </w:tc>
      </w:tr>
      <w:tr w:rsidR="00411A90" w:rsidRPr="0016359B" w:rsidTr="00E77F75">
        <w:trPr>
          <w:trHeight w:val="1211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D3322A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D3322A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Сохранность, снос и техническая экспертиза имущества муниципальной казны</w:t>
            </w:r>
          </w:p>
        </w:tc>
      </w:tr>
      <w:tr w:rsidR="00E77F75" w:rsidRPr="0016359B" w:rsidTr="00E77F75">
        <w:trPr>
          <w:trHeight w:val="125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</w:t>
            </w:r>
          </w:p>
          <w:p w:rsidR="00E77F75" w:rsidRPr="0016359B" w:rsidRDefault="00E77F75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1.3</w:t>
            </w:r>
          </w:p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Осуществление мероприятий по управлению и распоряжению земельными участками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E77F75" w:rsidRPr="0016359B" w:rsidRDefault="00E77F75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  <w:p w:rsidR="00E77F75" w:rsidRPr="0016359B" w:rsidRDefault="00E77F75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F75" w:rsidRPr="0016359B" w:rsidTr="00E77F75">
        <w:trPr>
          <w:trHeight w:val="720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16359B" w:rsidRDefault="00E77F75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E77F75">
        <w:trPr>
          <w:trHeight w:val="813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независимой оценки земельных участков</w:t>
            </w:r>
          </w:p>
        </w:tc>
      </w:tr>
      <w:tr w:rsidR="00411A90" w:rsidRPr="0016359B" w:rsidTr="00E77F75">
        <w:trPr>
          <w:trHeight w:val="1024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Мероприятие1.3.2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имуществом, отдел управления имуществом, отдел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</w:t>
            </w:r>
          </w:p>
        </w:tc>
      </w:tr>
      <w:tr w:rsidR="00411A90" w:rsidRPr="0016359B" w:rsidTr="00E77F75">
        <w:trPr>
          <w:trHeight w:val="1567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Проверка земельных участков, расположенных на территории Орехово-Зуевского муниципального района</w:t>
            </w:r>
          </w:p>
        </w:tc>
      </w:tr>
      <w:tr w:rsidR="00925BE7" w:rsidRPr="0016359B" w:rsidTr="005E7E12">
        <w:trPr>
          <w:trHeight w:val="7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1.4</w:t>
            </w:r>
          </w:p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деятельности (оказания услуг) муниципальных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32141,1844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МБУ «Служба земельно-имущественных отношений»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BE7" w:rsidRPr="0016359B" w:rsidTr="005E7E12">
        <w:trPr>
          <w:trHeight w:val="142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32141,1844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16359B" w:rsidRDefault="00925BE7" w:rsidP="00925BE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5E7E12">
        <w:trPr>
          <w:trHeight w:val="1214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Орехово-Зу</w:t>
            </w:r>
            <w:r w:rsidR="0016359B">
              <w:rPr>
                <w:rFonts w:ascii="Arial" w:hAnsi="Arial" w:cs="Arial"/>
                <w:sz w:val="16"/>
                <w:szCs w:val="16"/>
              </w:rPr>
              <w:t xml:space="preserve">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25BE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32141,1844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25BE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МБУ «Служба земельно-имущественных отношений»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деятельности (оказания услуг) муниципальных учреждений</w:t>
            </w:r>
          </w:p>
          <w:p w:rsidR="00411A90" w:rsidRPr="0016359B" w:rsidRDefault="00411A90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49EC" w:rsidRDefault="0016359B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</w:t>
      </w:r>
      <w:r w:rsidR="00411A90" w:rsidRPr="00EE51B6">
        <w:rPr>
          <w:rFonts w:cs="Arial"/>
        </w:rPr>
        <w:t>риложение</w:t>
      </w:r>
      <w:r w:rsidR="00F2503C">
        <w:rPr>
          <w:rFonts w:cs="Arial"/>
        </w:rPr>
        <w:t xml:space="preserve"> №</w:t>
      </w:r>
      <w:r w:rsidR="00775776">
        <w:rPr>
          <w:rFonts w:cs="Arial"/>
        </w:rPr>
        <w:t>11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411A90" w:rsidRDefault="00411A9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4E4442" w:rsidRDefault="004E4442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E77F75" w:rsidRPr="00EE51B6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E77F75" w:rsidRPr="00EE51B6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77F75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E77F75" w:rsidRPr="004E4442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37AAA" w:rsidRDefault="00411A90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6. Обоснование финансовых ресурсов, необходимых для реализации мероприятий</w:t>
      </w:r>
    </w:p>
    <w:p w:rsidR="00411A90" w:rsidRPr="00EE51B6" w:rsidRDefault="00411A90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Pr="00EE51B6">
        <w:rPr>
          <w:rFonts w:eastAsia="Times New Roman" w:cs="Arial"/>
          <w:b/>
          <w:lang w:val="en-US" w:eastAsia="ru-RU"/>
        </w:rPr>
        <w:t>V</w:t>
      </w:r>
      <w:r w:rsidRPr="00EE51B6">
        <w:rPr>
          <w:rFonts w:eastAsia="Times New Roman" w:cs="Arial"/>
          <w:b/>
          <w:lang w:eastAsia="ru-RU"/>
        </w:rPr>
        <w:t>"Развитие имущественного комплекса Орехово-Зуевского муниципального района "</w:t>
      </w:r>
    </w:p>
    <w:p w:rsidR="00411A90" w:rsidRDefault="00411A90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16359B" w:rsidRPr="0016359B" w:rsidRDefault="0016359B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sz w:val="10"/>
          <w:szCs w:val="10"/>
          <w:lang w:eastAsia="ru-RU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551"/>
        <w:gridCol w:w="5104"/>
        <w:gridCol w:w="2409"/>
        <w:gridCol w:w="1985"/>
      </w:tblGrid>
      <w:tr w:rsidR="00411A90" w:rsidRPr="0016359B" w:rsidTr="00E77F75">
        <w:trPr>
          <w:trHeight w:val="615"/>
        </w:trPr>
        <w:tc>
          <w:tcPr>
            <w:tcW w:w="4253" w:type="dxa"/>
          </w:tcPr>
          <w:p w:rsid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Наименование </w:t>
            </w:r>
          </w:p>
          <w:p w:rsidR="00411A90" w:rsidRPr="0016359B" w:rsidRDefault="0016359B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подпрограммы</w:t>
            </w:r>
          </w:p>
          <w:p w:rsidR="00411A90" w:rsidRPr="0016359B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2409" w:type="dxa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985" w:type="dxa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411A90" w:rsidRPr="00EE51B6" w:rsidTr="00E77F75">
        <w:trPr>
          <w:trHeight w:val="247"/>
        </w:trPr>
        <w:tc>
          <w:tcPr>
            <w:tcW w:w="4253" w:type="dxa"/>
          </w:tcPr>
          <w:p w:rsidR="0016359B" w:rsidRDefault="00411A90" w:rsidP="000F408A">
            <w:pPr>
              <w:suppressAutoHyphens/>
              <w:spacing w:after="0" w:line="240" w:lineRule="auto"/>
              <w:ind w:hanging="10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ind w:hanging="10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2551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Кадастровые работы </w:t>
            </w:r>
            <w:r w:rsidR="0016359B" w:rsidRPr="00EE51B6">
              <w:rPr>
                <w:rFonts w:eastAsia="Times New Roman" w:cs="Arial"/>
                <w:sz w:val="16"/>
                <w:szCs w:val="16"/>
                <w:lang w:eastAsia="ru-RU"/>
              </w:rPr>
              <w:t>зданий и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помещений 5,5 тыс.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*20=110 тыс.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Кадастровые паспорта сооружений 6,6 тыс. руб. * 59=390 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411A90" w:rsidRPr="00286E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85</w:t>
            </w:r>
            <w:r w:rsidR="00FD2E41">
              <w:rPr>
                <w:rFonts w:eastAsia="Times New Roman" w:cs="Arial"/>
                <w:b/>
                <w:sz w:val="16"/>
                <w:szCs w:val="16"/>
                <w:lang w:eastAsia="ru-RU"/>
              </w:rPr>
              <w:t>25</w:t>
            </w:r>
            <w:r w:rsidR="00411A90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2017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 xml:space="preserve"> - </w:t>
            </w:r>
            <w:r w:rsidRPr="00AC7A07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  <w:r w:rsidR="00FD2E41" w:rsidRPr="00AC7A07">
              <w:rPr>
                <w:rFonts w:eastAsia="Times New Roman" w:cs="Arial"/>
                <w:sz w:val="16"/>
                <w:szCs w:val="16"/>
                <w:lang w:eastAsia="ru-RU"/>
              </w:rPr>
              <w:t>25</w:t>
            </w:r>
            <w:r w:rsidRPr="00AC7A07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2018 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-2500,0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2019 - 200,0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2020 - 2000,0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2021 - 1500,0</w:t>
            </w:r>
          </w:p>
        </w:tc>
        <w:tc>
          <w:tcPr>
            <w:tcW w:w="1985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E77F75">
        <w:trPr>
          <w:trHeight w:val="1118"/>
        </w:trPr>
        <w:tc>
          <w:tcPr>
            <w:tcW w:w="4253" w:type="dxa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Обеспечение проведения </w:t>
            </w:r>
            <w:r w:rsidR="0016359B" w:rsidRPr="00EE51B6">
              <w:rPr>
                <w:rFonts w:cs="Arial"/>
                <w:sz w:val="16"/>
                <w:szCs w:val="16"/>
              </w:rPr>
              <w:t>работ, по независимой оценке,</w:t>
            </w:r>
            <w:r w:rsidRPr="00EE51B6">
              <w:rPr>
                <w:rFonts w:cs="Arial"/>
                <w:sz w:val="16"/>
                <w:szCs w:val="16"/>
              </w:rPr>
              <w:t xml:space="preserve"> объектов недвижимости, подлежащих сдаче в аренду, приватизации</w:t>
            </w:r>
          </w:p>
        </w:tc>
        <w:tc>
          <w:tcPr>
            <w:tcW w:w="2551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Проведение независимой оценки зданий: 5 тыс.руб.*30=150,0 тыс. руб.; проведение независимой оценки помещений: 2,5тыс. руб.*60=150,0 тыс. руб.</w:t>
            </w:r>
          </w:p>
        </w:tc>
        <w:tc>
          <w:tcPr>
            <w:tcW w:w="2409" w:type="dxa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</w:t>
            </w:r>
            <w:r w:rsidR="00286E9B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23</w:t>
            </w:r>
            <w:r w:rsidR="00FD2E41">
              <w:rPr>
                <w:rFonts w:eastAsia="Times New Roman" w:cs="Arial"/>
                <w:b/>
                <w:sz w:val="16"/>
                <w:szCs w:val="16"/>
                <w:lang w:eastAsia="ru-RU"/>
              </w:rPr>
              <w:t>26</w:t>
            </w:r>
            <w:r w:rsidR="00286E9B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,5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="00286E9B" w:rsidRPr="00AC7A07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 w:rsidR="00FD2E41" w:rsidRPr="00AC7A07">
              <w:rPr>
                <w:rFonts w:eastAsia="Times New Roman" w:cs="Arial"/>
                <w:sz w:val="16"/>
                <w:szCs w:val="16"/>
                <w:lang w:eastAsia="ru-RU"/>
              </w:rPr>
              <w:t>26</w:t>
            </w:r>
            <w:r w:rsidR="00286E9B" w:rsidRPr="00AC7A07">
              <w:rPr>
                <w:rFonts w:eastAsia="Times New Roman" w:cs="Arial"/>
                <w:sz w:val="16"/>
                <w:szCs w:val="16"/>
                <w:lang w:eastAsia="ru-RU"/>
              </w:rPr>
              <w:t>,5</w:t>
            </w:r>
            <w:r w:rsidRPr="00AC7A07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700,0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</w:tc>
        <w:tc>
          <w:tcPr>
            <w:tcW w:w="1985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E77F75">
        <w:trPr>
          <w:trHeight w:val="70"/>
        </w:trPr>
        <w:tc>
          <w:tcPr>
            <w:tcW w:w="4253" w:type="dxa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1.2.1</w:t>
            </w:r>
          </w:p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коммунальных услуг за нежилые помещения находящихся на балансе муниципальной казны</w:t>
            </w:r>
          </w:p>
        </w:tc>
        <w:tc>
          <w:tcPr>
            <w:tcW w:w="2551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Ильинская школа интернат отопление (6 мес.)655,0тыс. руб. Водоснабжение и водоотведение 10,0тыс. </w:t>
            </w:r>
            <w:r w:rsidR="0016359B"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руб. (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по счетчику), телефон (тревожная кнопка) 6 тыс. руб., оплата электроэнергии - 30 тыс. руб., прочие расходы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922E52">
              <w:rPr>
                <w:rFonts w:eastAsia="Times New Roman" w:cs="Arial"/>
                <w:b/>
                <w:sz w:val="16"/>
                <w:szCs w:val="16"/>
                <w:lang w:eastAsia="ru-RU"/>
              </w:rPr>
              <w:t>9192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922E52">
              <w:rPr>
                <w:rFonts w:eastAsia="Times New Roman" w:cs="Arial"/>
                <w:sz w:val="16"/>
                <w:szCs w:val="16"/>
                <w:lang w:eastAsia="ru-RU"/>
              </w:rPr>
              <w:t>1922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1815,0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1825,0</w:t>
            </w:r>
          </w:p>
        </w:tc>
        <w:tc>
          <w:tcPr>
            <w:tcW w:w="1985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E77F75">
        <w:trPr>
          <w:trHeight w:val="240"/>
        </w:trPr>
        <w:tc>
          <w:tcPr>
            <w:tcW w:w="4253" w:type="dxa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1.2.2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2551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Заработная плата охранников имущества казны:(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Мисцево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, Красное Ильинская школа интернат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Вантино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 Степановка:8*12,5тыс. руб.+27,1%х12=1525,2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Снос аварийных домов, ремонт зданий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</w:t>
            </w:r>
            <w:r w:rsidR="000F40E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27</w:t>
            </w:r>
            <w:r w:rsidR="00922E52">
              <w:rPr>
                <w:rFonts w:eastAsia="Times New Roman" w:cs="Arial"/>
                <w:b/>
                <w:sz w:val="16"/>
                <w:szCs w:val="16"/>
                <w:lang w:eastAsia="ru-RU"/>
              </w:rPr>
              <w:t>224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922E52">
              <w:rPr>
                <w:rFonts w:eastAsia="Times New Roman" w:cs="Arial"/>
                <w:sz w:val="16"/>
                <w:szCs w:val="16"/>
                <w:lang w:eastAsia="ru-RU"/>
              </w:rPr>
              <w:t>–7824,0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</w:tc>
        <w:tc>
          <w:tcPr>
            <w:tcW w:w="1985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E77F75">
        <w:trPr>
          <w:trHeight w:val="874"/>
        </w:trPr>
        <w:tc>
          <w:tcPr>
            <w:tcW w:w="4253" w:type="dxa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1.3.1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проведения независимой оценки земельных участков</w:t>
            </w:r>
          </w:p>
        </w:tc>
        <w:tc>
          <w:tcPr>
            <w:tcW w:w="2551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Оценка земельных участков под </w:t>
            </w:r>
            <w:r w:rsidR="00BC266F" w:rsidRPr="00EE51B6">
              <w:rPr>
                <w:rFonts w:eastAsia="Times New Roman" w:cs="Arial"/>
                <w:sz w:val="16"/>
                <w:szCs w:val="16"/>
                <w:lang w:eastAsia="ru-RU"/>
              </w:rPr>
              <w:t>средне этажную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многоэтажную жилую застройку, под производственные, промышленные и общественно-деловые цели: 5 тыс. руб.*10=50тыс.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Оценка земельных участков под ИЖС, </w:t>
            </w:r>
            <w:r w:rsidR="001B30E5" w:rsidRPr="00EE51B6">
              <w:rPr>
                <w:rFonts w:eastAsia="Times New Roman" w:cs="Arial"/>
                <w:sz w:val="16"/>
                <w:szCs w:val="16"/>
                <w:lang w:eastAsia="ru-RU"/>
              </w:rPr>
              <w:t>ЛПХ, огородничество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 садоводство: 1,8 тыс. руб.*250=450 тыс. руб.</w:t>
            </w:r>
          </w:p>
        </w:tc>
        <w:tc>
          <w:tcPr>
            <w:tcW w:w="2409" w:type="dxa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2200,0 тыс. руб.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021 -</w:t>
            </w:r>
            <w:r w:rsidR="001B30E5">
              <w:rPr>
                <w:rFonts w:eastAsia="Times New Roman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1985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5E7E12">
        <w:trPr>
          <w:trHeight w:val="346"/>
        </w:trPr>
        <w:tc>
          <w:tcPr>
            <w:tcW w:w="4253" w:type="dxa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1.4.1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51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Заработная плата 5200,0 тыс. руб., начисление на заработную плату 1612тыс.руб., услуги связи 24,0 тыс.руб., арендная плата 534 тыс. руб., содержание имущества </w:t>
            </w:r>
            <w:proofErr w:type="gram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180,0тыс.руб.</w:t>
            </w:r>
            <w:proofErr w:type="gram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 прочие работы, услуги, прочие расходы 330,0 тыс.руб., расходные материалы120,0 тыс.руб.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B25CA9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32141,1 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тыс. руб.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9E7504">
              <w:rPr>
                <w:rFonts w:eastAsia="Times New Roman" w:cs="Arial"/>
                <w:sz w:val="16"/>
                <w:szCs w:val="16"/>
                <w:lang w:eastAsia="ru-RU"/>
              </w:rPr>
              <w:t>-7</w:t>
            </w:r>
            <w:r w:rsidR="00B25CA9">
              <w:rPr>
                <w:rFonts w:eastAsia="Times New Roman" w:cs="Arial"/>
                <w:sz w:val="16"/>
                <w:szCs w:val="16"/>
                <w:lang w:eastAsia="ru-RU"/>
              </w:rPr>
              <w:t>441</w:t>
            </w:r>
            <w:r w:rsidR="009E7504">
              <w:rPr>
                <w:rFonts w:eastAsia="Times New Roman" w:cs="Arial"/>
                <w:sz w:val="16"/>
                <w:szCs w:val="16"/>
                <w:lang w:eastAsia="ru-RU"/>
              </w:rPr>
              <w:t>,</w:t>
            </w:r>
            <w:r w:rsidR="00B25CA9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6700,0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2020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</w:tc>
        <w:tc>
          <w:tcPr>
            <w:tcW w:w="1985" w:type="dxa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411A90" w:rsidRPr="00411A90" w:rsidRDefault="00411A90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0"/>
          <w:szCs w:val="10"/>
        </w:rPr>
      </w:pPr>
    </w:p>
    <w:p w:rsidR="00B06CA7" w:rsidRDefault="00B06CA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18"/>
          <w:szCs w:val="18"/>
          <w:lang w:eastAsia="ru-RU"/>
        </w:rPr>
      </w:pPr>
    </w:p>
    <w:p w:rsidR="000F408A" w:rsidRDefault="000F408A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</w:t>
      </w:r>
      <w:r w:rsidRPr="00EE51B6">
        <w:rPr>
          <w:rFonts w:cs="Arial"/>
        </w:rPr>
        <w:t>риложение</w:t>
      </w:r>
      <w:r>
        <w:rPr>
          <w:rFonts w:cs="Arial"/>
        </w:rPr>
        <w:t xml:space="preserve"> №</w:t>
      </w:r>
      <w:r w:rsidR="00775776">
        <w:rPr>
          <w:rFonts w:cs="Arial"/>
        </w:rPr>
        <w:t>12</w:t>
      </w:r>
    </w:p>
    <w:p w:rsidR="000F408A" w:rsidRPr="00EE51B6" w:rsidRDefault="000F408A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0F408A" w:rsidRPr="00EE51B6" w:rsidRDefault="000F408A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0F408A" w:rsidRDefault="000F408A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0F408A" w:rsidRPr="000F408A" w:rsidRDefault="000F408A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0F408A" w:rsidRPr="00EE51B6" w:rsidRDefault="000F408A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6</w:t>
      </w:r>
    </w:p>
    <w:p w:rsidR="000F408A" w:rsidRPr="00EE51B6" w:rsidRDefault="000F408A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0F408A" w:rsidRPr="00EE51B6" w:rsidRDefault="000F408A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0F408A" w:rsidRPr="00EE51B6" w:rsidRDefault="000F408A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</w:p>
    <w:p w:rsidR="000F408A" w:rsidRPr="00EE51B6" w:rsidRDefault="000F408A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VI</w:t>
      </w:r>
      <w:r w:rsidRPr="00EE51B6">
        <w:rPr>
          <w:rFonts w:cs="Arial"/>
          <w:b/>
          <w:bCs/>
          <w:spacing w:val="1"/>
        </w:rPr>
        <w:t>«Развитие конкуренции»</w:t>
      </w:r>
    </w:p>
    <w:p w:rsidR="000F408A" w:rsidRPr="000F408A" w:rsidRDefault="000F408A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1"/>
          <w:sz w:val="16"/>
          <w:szCs w:val="16"/>
        </w:rPr>
      </w:pPr>
    </w:p>
    <w:p w:rsidR="000F408A" w:rsidRPr="00EE51B6" w:rsidRDefault="000F408A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  <w:bCs/>
          <w:spacing w:val="1"/>
        </w:rPr>
        <w:t xml:space="preserve">1. Паспорт подпрограммы </w:t>
      </w:r>
      <w:r w:rsidRPr="00EE51B6">
        <w:rPr>
          <w:rFonts w:cs="Arial"/>
          <w:b/>
          <w:bCs/>
          <w:spacing w:val="1"/>
          <w:lang w:val="en-US"/>
        </w:rPr>
        <w:t>VI</w:t>
      </w:r>
      <w:r w:rsidRPr="00EE51B6">
        <w:rPr>
          <w:rFonts w:cs="Arial"/>
          <w:b/>
          <w:bCs/>
        </w:rPr>
        <w:t>«Развитие конкуренции»</w:t>
      </w:r>
    </w:p>
    <w:p w:rsidR="000F408A" w:rsidRPr="000F408A" w:rsidRDefault="000F408A" w:rsidP="000F408A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62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02"/>
        <w:gridCol w:w="2592"/>
        <w:gridCol w:w="2552"/>
        <w:gridCol w:w="1006"/>
        <w:gridCol w:w="1006"/>
        <w:gridCol w:w="1007"/>
        <w:gridCol w:w="1006"/>
        <w:gridCol w:w="1006"/>
        <w:gridCol w:w="1007"/>
      </w:tblGrid>
      <w:tr w:rsidR="000F408A" w:rsidRPr="000F408A" w:rsidTr="003055A9">
        <w:trPr>
          <w:trHeight w:val="7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Источники финан</w:t>
            </w:r>
            <w:r>
              <w:rPr>
                <w:rFonts w:eastAsia="Times New Roman" w:cs="Arial"/>
                <w:sz w:val="21"/>
                <w:szCs w:val="21"/>
                <w:lang w:eastAsia="ru-RU"/>
              </w:rPr>
              <w:t xml:space="preserve">сирования    </w:t>
            </w:r>
            <w:r>
              <w:rPr>
                <w:rFonts w:eastAsia="Times New Roman" w:cs="Arial"/>
                <w:sz w:val="21"/>
                <w:szCs w:val="21"/>
                <w:lang w:eastAsia="ru-RU"/>
              </w:rPr>
              <w:br/>
              <w:t xml:space="preserve">подпрограммы по </w:t>
            </w: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 xml:space="preserve">годам реализации </w:t>
            </w:r>
            <w:proofErr w:type="spellStart"/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иглавным</w:t>
            </w:r>
            <w:proofErr w:type="spellEnd"/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br/>
              <w:t>распор</w:t>
            </w:r>
            <w:r>
              <w:rPr>
                <w:rFonts w:eastAsia="Times New Roman" w:cs="Arial"/>
                <w:sz w:val="21"/>
                <w:szCs w:val="21"/>
                <w:lang w:eastAsia="ru-RU"/>
              </w:rPr>
              <w:t xml:space="preserve">ядителям </w:t>
            </w: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бюджетных средств,</w:t>
            </w:r>
          </w:p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в том числе по годам: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 xml:space="preserve">Наименование </w:t>
            </w: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br/>
              <w:t xml:space="preserve">подпрограммы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Главный распорядитель</w:t>
            </w: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br/>
              <w:t xml:space="preserve">бюджетных    </w:t>
            </w: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br/>
              <w:t xml:space="preserve">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 xml:space="preserve">Источник      </w:t>
            </w: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br/>
              <w:t>финансирования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Расходы (тыс. рублей)</w:t>
            </w:r>
          </w:p>
        </w:tc>
      </w:tr>
      <w:tr w:rsidR="000F408A" w:rsidRPr="000F408A" w:rsidTr="003055A9">
        <w:trPr>
          <w:trHeight w:val="26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2017</w:t>
            </w:r>
          </w:p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/>
                <w:sz w:val="21"/>
                <w:szCs w:val="21"/>
                <w:lang w:eastAsia="ru-RU"/>
              </w:rPr>
              <w:t>Итого</w:t>
            </w:r>
          </w:p>
        </w:tc>
      </w:tr>
      <w:tr w:rsidR="000637F6" w:rsidRPr="000F408A" w:rsidTr="005E7E12">
        <w:trPr>
          <w:trHeight w:val="24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bCs/>
                <w:sz w:val="21"/>
                <w:szCs w:val="21"/>
                <w:lang w:eastAsia="ru-RU"/>
              </w:rPr>
              <w:t>«Развитие конкуренции»</w:t>
            </w:r>
          </w:p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>Всего:</w:t>
            </w:r>
          </w:p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 xml:space="preserve">в том числе: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4F1790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17343,2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 w:rsidRPr="000F408A">
              <w:rPr>
                <w:rFonts w:cs="Arial"/>
                <w:b/>
                <w:sz w:val="21"/>
                <w:szCs w:val="21"/>
              </w:rPr>
              <w:t>15933,4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 w:rsidRPr="000F408A">
              <w:rPr>
                <w:rFonts w:cs="Arial"/>
                <w:b/>
                <w:sz w:val="21"/>
                <w:szCs w:val="21"/>
              </w:rPr>
              <w:t>15933,4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 w:rsidRPr="000F408A">
              <w:rPr>
                <w:rFonts w:cs="Arial"/>
                <w:b/>
                <w:sz w:val="21"/>
                <w:szCs w:val="21"/>
              </w:rPr>
              <w:t>15950,0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 w:rsidRPr="000F408A">
              <w:rPr>
                <w:rFonts w:cs="Arial"/>
                <w:b/>
                <w:sz w:val="21"/>
                <w:szCs w:val="21"/>
              </w:rPr>
              <w:t>16000,3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637F6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81160,3</w:t>
            </w:r>
          </w:p>
        </w:tc>
      </w:tr>
      <w:tr w:rsidR="000637F6" w:rsidRPr="000F408A" w:rsidTr="005E7E12">
        <w:trPr>
          <w:trHeight w:val="556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0F408A">
              <w:rPr>
                <w:rFonts w:eastAsia="Times New Roman" w:cs="Arial"/>
                <w:sz w:val="21"/>
                <w:szCs w:val="21"/>
                <w:lang w:eastAsia="ru-RU"/>
              </w:rPr>
              <w:t xml:space="preserve">Средства бюджета Орехово-Зуевского муниципального района         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4F1790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17343,2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21"/>
                <w:szCs w:val="21"/>
              </w:rPr>
            </w:pPr>
            <w:r w:rsidRPr="000F408A">
              <w:rPr>
                <w:rFonts w:cs="Arial"/>
                <w:sz w:val="21"/>
                <w:szCs w:val="21"/>
              </w:rPr>
              <w:t>15933,4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21"/>
                <w:szCs w:val="21"/>
              </w:rPr>
            </w:pPr>
            <w:r w:rsidRPr="000F408A">
              <w:rPr>
                <w:rFonts w:cs="Arial"/>
                <w:sz w:val="21"/>
                <w:szCs w:val="21"/>
              </w:rPr>
              <w:t>15933,4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21"/>
                <w:szCs w:val="21"/>
              </w:rPr>
            </w:pPr>
            <w:r w:rsidRPr="000F408A">
              <w:rPr>
                <w:rFonts w:cs="Arial"/>
                <w:sz w:val="21"/>
                <w:szCs w:val="21"/>
              </w:rPr>
              <w:t>15950,0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F408A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21"/>
                <w:szCs w:val="21"/>
              </w:rPr>
            </w:pPr>
            <w:r w:rsidRPr="000F408A">
              <w:rPr>
                <w:rFonts w:cs="Arial"/>
                <w:sz w:val="21"/>
                <w:szCs w:val="21"/>
              </w:rPr>
              <w:t>16000,3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8A" w:rsidRPr="000F408A" w:rsidRDefault="000637F6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81160,3</w:t>
            </w:r>
          </w:p>
        </w:tc>
      </w:tr>
    </w:tbl>
    <w:p w:rsidR="000F408A" w:rsidRDefault="000F408A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Pr="00EE51B6" w:rsidRDefault="003055A9" w:rsidP="000F408A">
      <w:pPr>
        <w:suppressAutoHyphens/>
        <w:spacing w:after="0" w:line="240" w:lineRule="auto"/>
        <w:contextualSpacing/>
        <w:rPr>
          <w:rFonts w:cs="Arial"/>
          <w:sz w:val="20"/>
          <w:szCs w:val="20"/>
        </w:rPr>
      </w:pPr>
    </w:p>
    <w:p w:rsidR="003055A9" w:rsidRDefault="003055A9" w:rsidP="003055A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</w:t>
      </w:r>
      <w:r w:rsidRPr="00EE51B6">
        <w:rPr>
          <w:rFonts w:cs="Arial"/>
        </w:rPr>
        <w:t>риложение</w:t>
      </w:r>
      <w:r>
        <w:rPr>
          <w:rFonts w:cs="Arial"/>
        </w:rPr>
        <w:t xml:space="preserve"> №</w:t>
      </w:r>
      <w:r w:rsidR="00775776">
        <w:rPr>
          <w:rFonts w:cs="Arial"/>
        </w:rPr>
        <w:t>13</w:t>
      </w:r>
    </w:p>
    <w:p w:rsidR="003055A9" w:rsidRPr="00EE51B6" w:rsidRDefault="003055A9" w:rsidP="003055A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3055A9" w:rsidRPr="00EE51B6" w:rsidRDefault="003055A9" w:rsidP="003055A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055A9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</w:p>
    <w:p w:rsidR="003055A9" w:rsidRPr="000F408A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3055A9" w:rsidRPr="00EE51B6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6</w:t>
      </w:r>
    </w:p>
    <w:p w:rsidR="003055A9" w:rsidRPr="00EE51B6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3055A9" w:rsidRPr="00EE51B6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3055A9" w:rsidRPr="003055A9" w:rsidRDefault="003055A9" w:rsidP="003055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6"/>
          <w:szCs w:val="16"/>
          <w:lang w:eastAsia="ru-RU"/>
        </w:rPr>
      </w:pPr>
    </w:p>
    <w:p w:rsidR="003055A9" w:rsidRPr="00EE51B6" w:rsidRDefault="003055A9" w:rsidP="003055A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EE51B6">
        <w:rPr>
          <w:rFonts w:eastAsia="Times New Roman" w:cs="Arial"/>
          <w:b/>
          <w:bCs/>
          <w:spacing w:val="2"/>
        </w:rPr>
        <w:t xml:space="preserve">4. Перечень мероприятий Подпрограммы </w:t>
      </w:r>
      <w:r w:rsidRPr="00EE51B6">
        <w:rPr>
          <w:rFonts w:eastAsia="Times New Roman" w:cs="Arial"/>
          <w:b/>
          <w:bCs/>
          <w:spacing w:val="2"/>
          <w:lang w:val="en-US"/>
        </w:rPr>
        <w:t>VI</w:t>
      </w:r>
      <w:r w:rsidRPr="00EE51B6">
        <w:rPr>
          <w:rFonts w:eastAsia="Times New Roman" w:cs="Arial"/>
          <w:b/>
          <w:bCs/>
        </w:rPr>
        <w:t>«Развитие конкуренции»</w:t>
      </w:r>
    </w:p>
    <w:p w:rsidR="003055A9" w:rsidRPr="003055A9" w:rsidRDefault="003055A9" w:rsidP="003055A9">
      <w:pPr>
        <w:shd w:val="clear" w:color="auto" w:fill="FFFFFF"/>
        <w:spacing w:after="0" w:line="240" w:lineRule="auto"/>
        <w:jc w:val="center"/>
        <w:rPr>
          <w:rFonts w:cs="Arial"/>
          <w:sz w:val="10"/>
          <w:szCs w:val="10"/>
        </w:rPr>
      </w:pPr>
    </w:p>
    <w:tbl>
      <w:tblPr>
        <w:tblW w:w="1630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0"/>
        <w:gridCol w:w="3399"/>
        <w:gridCol w:w="754"/>
        <w:gridCol w:w="1088"/>
        <w:gridCol w:w="1134"/>
        <w:gridCol w:w="993"/>
        <w:gridCol w:w="869"/>
        <w:gridCol w:w="869"/>
        <w:gridCol w:w="792"/>
        <w:gridCol w:w="865"/>
        <w:gridCol w:w="882"/>
        <w:gridCol w:w="2009"/>
        <w:gridCol w:w="2077"/>
      </w:tblGrid>
      <w:tr w:rsidR="003055A9" w:rsidRPr="00EE51B6" w:rsidTr="003055A9">
        <w:trPr>
          <w:trHeight w:val="3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3055A9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3055A9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исполнения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A9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Объем финансирования мероприятия в предшествующем году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в т.ч. объем финансирования по годам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3055A9" w:rsidRPr="00EE51B6" w:rsidTr="003055A9">
        <w:trPr>
          <w:trHeight w:val="4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3055A9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5A9" w:rsidRPr="00EE51B6" w:rsidTr="003055A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3055A9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9" w:rsidRPr="00EE51B6" w:rsidRDefault="003055A9" w:rsidP="003055A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F1790" w:rsidRPr="00EE51B6" w:rsidTr="005E7E12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Увеличение доли проведенных конкурентных процедур от общего количества осуществленных закупок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17343,2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15933,4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15933,4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F02621">
              <w:rPr>
                <w:rFonts w:ascii="Arial" w:hAnsi="Arial" w:cs="Arial"/>
                <w:b/>
                <w:sz w:val="16"/>
                <w:szCs w:val="16"/>
              </w:rPr>
              <w:t>950,0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16000,3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Муниципальное казенное учреждение «Управление муниципальными закупками» Орехово-Зуевского муниципального района (далее – МКУ «УМЗ»)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Привлечение потенциальных участников торгов, обеспечение экономии бюджетных средств</w:t>
            </w:r>
          </w:p>
        </w:tc>
      </w:tr>
      <w:tr w:rsidR="004F1790" w:rsidRPr="00EE51B6" w:rsidTr="005E7E12">
        <w:trPr>
          <w:trHeight w:val="122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90" w:rsidRPr="00EE51B6" w:rsidRDefault="004F1790" w:rsidP="004F179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17343,2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sz w:val="16"/>
                <w:szCs w:val="16"/>
              </w:rPr>
              <w:t>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sz w:val="16"/>
                <w:szCs w:val="16"/>
              </w:rPr>
              <w:t>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15950,0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51B6">
              <w:rPr>
                <w:rFonts w:ascii="Arial" w:hAnsi="Arial" w:cs="Arial"/>
                <w:sz w:val="16"/>
                <w:szCs w:val="16"/>
              </w:rPr>
              <w:t>000,3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790" w:rsidRPr="00EE51B6" w:rsidTr="005E7E12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055A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17343,2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b/>
                <w:sz w:val="16"/>
                <w:szCs w:val="16"/>
              </w:rPr>
              <w:t>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b/>
                <w:sz w:val="16"/>
                <w:szCs w:val="16"/>
              </w:rPr>
              <w:t>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15950,0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E51B6">
              <w:rPr>
                <w:rFonts w:ascii="Arial" w:hAnsi="Arial" w:cs="Arial"/>
                <w:b/>
                <w:sz w:val="16"/>
                <w:szCs w:val="16"/>
              </w:rPr>
              <w:t>000,3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Повышение эффективности деятельности уполномоченного учреждения при подготовке и проведении конкурентных процедур</w:t>
            </w:r>
          </w:p>
        </w:tc>
      </w:tr>
      <w:tr w:rsidR="004F1790" w:rsidRPr="00EE51B6" w:rsidTr="005E7E12">
        <w:trPr>
          <w:trHeight w:val="10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90" w:rsidRPr="00EE51B6" w:rsidRDefault="004F1790" w:rsidP="004F179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17343,2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sz w:val="16"/>
                <w:szCs w:val="16"/>
              </w:rPr>
              <w:t>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sz w:val="16"/>
                <w:szCs w:val="16"/>
              </w:rPr>
              <w:t>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15950,0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51B6">
              <w:rPr>
                <w:rFonts w:ascii="Arial" w:hAnsi="Arial" w:cs="Arial"/>
                <w:sz w:val="16"/>
                <w:szCs w:val="16"/>
              </w:rPr>
              <w:t>000,3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790" w:rsidRPr="00EE51B6" w:rsidTr="005E7E12">
        <w:trPr>
          <w:trHeight w:val="9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EE51B6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51B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F02621" w:rsidRDefault="004F1790" w:rsidP="004F1790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621"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17343,2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sz w:val="16"/>
                <w:szCs w:val="16"/>
              </w:rPr>
              <w:t>933,4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E51B6">
              <w:rPr>
                <w:rFonts w:ascii="Arial" w:hAnsi="Arial" w:cs="Arial"/>
                <w:sz w:val="16"/>
                <w:szCs w:val="16"/>
              </w:rPr>
              <w:t>933,4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15950,0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51B6">
              <w:rPr>
                <w:rFonts w:ascii="Arial" w:hAnsi="Arial" w:cs="Arial"/>
                <w:sz w:val="16"/>
                <w:szCs w:val="16"/>
              </w:rPr>
              <w:t>000,3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Снижение доли контрактов, заключенных без объявления торгов</w:t>
            </w:r>
          </w:p>
        </w:tc>
      </w:tr>
      <w:tr w:rsidR="004F1790" w:rsidRPr="00EE51B6" w:rsidTr="003055A9">
        <w:trPr>
          <w:trHeight w:val="9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Внедрение Стандарта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 xml:space="preserve"> развития конкуренции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4F1790" w:rsidRPr="00EE51B6" w:rsidRDefault="004F1790" w:rsidP="004F1790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4F1790" w:rsidRPr="00EE51B6" w:rsidTr="003055A9">
        <w:trPr>
          <w:trHeight w:val="8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Основное мероприятие2.1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Обеспечение внедрения Стандарта развития конкуренции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jc w:val="center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</w:p>
        </w:tc>
      </w:tr>
      <w:tr w:rsidR="004F1790" w:rsidRPr="00EE51B6" w:rsidTr="003055A9">
        <w:trPr>
          <w:trHeight w:val="9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Исполнение плана мероприятий («дорожной карты») по развитию конкуренции в муниципа</w:t>
            </w:r>
            <w:r>
              <w:rPr>
                <w:rFonts w:ascii="Arial" w:hAnsi="Arial" w:cs="Arial"/>
                <w:sz w:val="16"/>
                <w:szCs w:val="16"/>
              </w:rPr>
              <w:t>льном образовании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jc w:val="center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Реализация плана мероприятий («дорожной карты») по развитию конкуренции</w:t>
            </w:r>
          </w:p>
        </w:tc>
      </w:tr>
      <w:tr w:rsidR="004F1790" w:rsidRPr="00EE51B6" w:rsidTr="003055A9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</w:t>
            </w:r>
            <w:r>
              <w:rPr>
                <w:rFonts w:ascii="Arial" w:hAnsi="Arial" w:cs="Arial"/>
                <w:sz w:val="16"/>
                <w:szCs w:val="16"/>
              </w:rPr>
              <w:t>слуг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jc w:val="center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Cs/>
                <w:spacing w:val="-6"/>
                <w:sz w:val="16"/>
                <w:szCs w:val="16"/>
                <w:lang w:eastAsia="en-US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</w:t>
            </w:r>
          </w:p>
        </w:tc>
      </w:tr>
      <w:tr w:rsidR="004F1790" w:rsidRPr="00EE51B6" w:rsidTr="003055A9">
        <w:trPr>
          <w:trHeight w:val="15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3055A9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A9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51B6">
              <w:rPr>
                <w:rFonts w:ascii="Arial" w:hAnsi="Arial" w:cs="Arial"/>
                <w:b/>
                <w:sz w:val="16"/>
                <w:szCs w:val="16"/>
              </w:rPr>
              <w:t>Мероприятие 2.1.3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</w:t>
            </w:r>
            <w:r w:rsidRPr="003055A9">
              <w:rPr>
                <w:rFonts w:ascii="Arial" w:hAnsi="Arial" w:cs="Arial"/>
                <w:sz w:val="16"/>
                <w:szCs w:val="16"/>
              </w:rPr>
              <w:t>образовании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бюджета       </w:t>
            </w:r>
          </w:p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  <w:jc w:val="center"/>
            </w:pPr>
            <w:r w:rsidRPr="00EE51B6">
              <w:rPr>
                <w:rFonts w:cs="Arial"/>
                <w:sz w:val="16"/>
                <w:szCs w:val="16"/>
              </w:rPr>
              <w:t>В пределах средств бюджетного финансирования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spacing w:after="0"/>
            </w:pPr>
            <w:r w:rsidRPr="00EE51B6">
              <w:rPr>
                <w:rFonts w:cs="Arial"/>
                <w:sz w:val="16"/>
                <w:szCs w:val="16"/>
              </w:rPr>
              <w:t>МКУ «УМЗ»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0" w:rsidRPr="00EE51B6" w:rsidRDefault="004F1790" w:rsidP="004F1790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51B6">
              <w:rPr>
                <w:rFonts w:ascii="Arial" w:hAnsi="Arial" w:cs="Arial"/>
                <w:sz w:val="16"/>
                <w:szCs w:val="16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</w:t>
            </w:r>
          </w:p>
        </w:tc>
      </w:tr>
    </w:tbl>
    <w:p w:rsidR="003055A9" w:rsidRPr="003055A9" w:rsidRDefault="003055A9" w:rsidP="003055A9">
      <w:pPr>
        <w:jc w:val="right"/>
        <w:rPr>
          <w:rFonts w:cs="Arial"/>
          <w:sz w:val="18"/>
          <w:szCs w:val="18"/>
          <w:lang w:eastAsia="ru-RU"/>
        </w:rPr>
      </w:pPr>
    </w:p>
    <w:p w:rsidR="003055A9" w:rsidRDefault="003055A9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EB0DC3" w:rsidRDefault="00EB0DC3" w:rsidP="003055A9">
      <w:pPr>
        <w:rPr>
          <w:rFonts w:cs="Arial"/>
          <w:sz w:val="18"/>
          <w:szCs w:val="18"/>
          <w:lang w:eastAsia="ru-RU"/>
        </w:rPr>
      </w:pPr>
    </w:p>
    <w:p w:rsidR="003055A9" w:rsidRDefault="003055A9" w:rsidP="003055A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  <w:sz w:val="18"/>
          <w:szCs w:val="18"/>
          <w:lang w:eastAsia="ru-RU"/>
        </w:rPr>
        <w:lastRenderedPageBreak/>
        <w:tab/>
      </w:r>
      <w:r>
        <w:rPr>
          <w:rFonts w:cs="Arial"/>
        </w:rPr>
        <w:t>П</w:t>
      </w:r>
      <w:r w:rsidRPr="00EE51B6">
        <w:rPr>
          <w:rFonts w:cs="Arial"/>
        </w:rPr>
        <w:t>риложение</w:t>
      </w:r>
      <w:r>
        <w:rPr>
          <w:rFonts w:cs="Arial"/>
        </w:rPr>
        <w:t xml:space="preserve"> №</w:t>
      </w:r>
      <w:r w:rsidR="00775776">
        <w:rPr>
          <w:rFonts w:cs="Arial"/>
        </w:rPr>
        <w:t>14</w:t>
      </w:r>
    </w:p>
    <w:p w:rsidR="003055A9" w:rsidRPr="00EE51B6" w:rsidRDefault="003055A9" w:rsidP="003055A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3055A9" w:rsidRPr="00EE51B6" w:rsidRDefault="003055A9" w:rsidP="003055A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055A9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</w:rPr>
      </w:pPr>
      <w:r w:rsidRPr="00EE51B6">
        <w:rPr>
          <w:rFonts w:cs="Arial"/>
        </w:rPr>
        <w:t xml:space="preserve">от </w:t>
      </w:r>
      <w:r w:rsidR="008E0964">
        <w:rPr>
          <w:rFonts w:cs="Arial"/>
        </w:rPr>
        <w:t>07.09.2017</w:t>
      </w:r>
      <w:r w:rsidRPr="00EE51B6">
        <w:rPr>
          <w:rFonts w:cs="Arial"/>
        </w:rPr>
        <w:t xml:space="preserve"> № </w:t>
      </w:r>
      <w:r w:rsidR="008E0964">
        <w:rPr>
          <w:rFonts w:cs="Arial"/>
        </w:rPr>
        <w:t>2289</w:t>
      </w:r>
      <w:bookmarkStart w:id="2" w:name="_GoBack"/>
      <w:bookmarkEnd w:id="2"/>
    </w:p>
    <w:p w:rsidR="003055A9" w:rsidRPr="000F408A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3055A9" w:rsidRPr="00EE51B6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6</w:t>
      </w:r>
    </w:p>
    <w:p w:rsidR="003055A9" w:rsidRPr="00EE51B6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3055A9" w:rsidRPr="00EE51B6" w:rsidRDefault="003055A9" w:rsidP="003055A9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EB0DC3" w:rsidRPr="00EB0DC3" w:rsidRDefault="00EB0DC3" w:rsidP="00EB0DC3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0DC3" w:rsidRPr="00EE51B6" w:rsidRDefault="00EB0DC3" w:rsidP="00EB0DC3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6. Обоснование финансовых ресурсов, необходимых для реализации мероприятий </w:t>
      </w:r>
    </w:p>
    <w:p w:rsidR="00EB0DC3" w:rsidRPr="00EE51B6" w:rsidRDefault="00EB0DC3" w:rsidP="00EB0DC3">
      <w:pPr>
        <w:spacing w:after="0" w:line="240" w:lineRule="auto"/>
        <w:jc w:val="center"/>
        <w:rPr>
          <w:rFonts w:cs="Arial"/>
          <w:b/>
          <w:bCs/>
        </w:rPr>
      </w:pPr>
      <w:r w:rsidRPr="00EE51B6">
        <w:rPr>
          <w:rFonts w:cs="Arial"/>
          <w:b/>
          <w:bCs/>
        </w:rPr>
        <w:t xml:space="preserve">подпрограммы </w:t>
      </w:r>
      <w:r w:rsidRPr="00EE51B6">
        <w:rPr>
          <w:rFonts w:cs="Arial"/>
          <w:b/>
          <w:bCs/>
          <w:lang w:val="en-US"/>
        </w:rPr>
        <w:t>VI</w:t>
      </w:r>
      <w:r w:rsidRPr="00EE51B6">
        <w:rPr>
          <w:rFonts w:cs="Arial"/>
          <w:b/>
          <w:bCs/>
        </w:rPr>
        <w:t xml:space="preserve"> «Развитие конкуренции»</w:t>
      </w:r>
    </w:p>
    <w:p w:rsidR="00EB0DC3" w:rsidRPr="00EE51B6" w:rsidRDefault="00EB0DC3" w:rsidP="00EB0DC3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EB0DC3" w:rsidRPr="00EB0DC3" w:rsidRDefault="00EB0DC3" w:rsidP="00EB0DC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5764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2"/>
        <w:gridCol w:w="2693"/>
        <w:gridCol w:w="3055"/>
        <w:gridCol w:w="3539"/>
        <w:gridCol w:w="2835"/>
      </w:tblGrid>
      <w:tr w:rsidR="00EB0DC3" w:rsidRPr="00EE51B6" w:rsidTr="00EB0DC3">
        <w:trPr>
          <w:trHeight w:val="393"/>
        </w:trPr>
        <w:tc>
          <w:tcPr>
            <w:tcW w:w="3642" w:type="dxa"/>
          </w:tcPr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Наименование мероприятия подпрограммы*</w:t>
            </w:r>
          </w:p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Источник финансирования**</w:t>
            </w:r>
          </w:p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Расчет необходимых финансовых средс</w:t>
            </w:r>
            <w:r>
              <w:rPr>
                <w:rFonts w:cs="Arial"/>
                <w:sz w:val="18"/>
                <w:szCs w:val="18"/>
              </w:rPr>
              <w:t>тв на реализацию мероприятия***</w:t>
            </w:r>
          </w:p>
        </w:tc>
        <w:tc>
          <w:tcPr>
            <w:tcW w:w="3539" w:type="dxa"/>
          </w:tcPr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2835" w:type="dxa"/>
          </w:tcPr>
          <w:p w:rsidR="00EB0DC3" w:rsidRPr="00EE51B6" w:rsidRDefault="00EB0DC3" w:rsidP="00EB0DC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Эксплуатационные расходы, возникшие в результ</w:t>
            </w:r>
            <w:r>
              <w:rPr>
                <w:rFonts w:cs="Arial"/>
                <w:sz w:val="18"/>
                <w:szCs w:val="18"/>
              </w:rPr>
              <w:t>ате реализации мероприятия*****</w:t>
            </w:r>
          </w:p>
        </w:tc>
      </w:tr>
      <w:tr w:rsidR="00EB0DC3" w:rsidRPr="00EE51B6" w:rsidTr="005E7E12">
        <w:trPr>
          <w:trHeight w:val="247"/>
        </w:trPr>
        <w:tc>
          <w:tcPr>
            <w:tcW w:w="3642" w:type="dxa"/>
          </w:tcPr>
          <w:p w:rsidR="00EB0DC3" w:rsidRPr="00EE51B6" w:rsidRDefault="00EB0DC3" w:rsidP="00D704B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</w:tcPr>
          <w:p w:rsidR="00EB0DC3" w:rsidRPr="00EE51B6" w:rsidRDefault="00EB0DC3" w:rsidP="00EB0DC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Бюджет Орехово-Зуевского муниципального района</w:t>
            </w:r>
          </w:p>
        </w:tc>
        <w:tc>
          <w:tcPr>
            <w:tcW w:w="3055" w:type="dxa"/>
          </w:tcPr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 соответствии с утверждённой</w:t>
            </w:r>
          </w:p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сметой</w:t>
            </w:r>
          </w:p>
        </w:tc>
        <w:tc>
          <w:tcPr>
            <w:tcW w:w="3539" w:type="dxa"/>
            <w:shd w:val="clear" w:color="auto" w:fill="auto"/>
          </w:tcPr>
          <w:p w:rsidR="00EB0DC3" w:rsidRPr="00EE51B6" w:rsidRDefault="00EB0DC3" w:rsidP="00D704B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Итого: -</w:t>
            </w:r>
            <w:r w:rsidR="002061F7">
              <w:rPr>
                <w:rFonts w:cs="Arial"/>
                <w:b/>
                <w:sz w:val="18"/>
                <w:szCs w:val="18"/>
              </w:rPr>
              <w:t>81160,3</w:t>
            </w:r>
          </w:p>
          <w:p w:rsidR="00EB0DC3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2017 г.</w:t>
            </w:r>
            <w:r w:rsidR="00435ECE">
              <w:rPr>
                <w:rFonts w:cs="Arial"/>
                <w:sz w:val="18"/>
                <w:szCs w:val="18"/>
              </w:rPr>
              <w:t>-</w:t>
            </w:r>
            <w:r w:rsidRPr="00EE51B6">
              <w:rPr>
                <w:rFonts w:cs="Arial"/>
                <w:sz w:val="18"/>
                <w:szCs w:val="18"/>
              </w:rPr>
              <w:t>1</w:t>
            </w:r>
            <w:r w:rsidR="00435ECE">
              <w:rPr>
                <w:rFonts w:cs="Arial"/>
                <w:sz w:val="18"/>
                <w:szCs w:val="18"/>
              </w:rPr>
              <w:t>7343,2</w:t>
            </w:r>
          </w:p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2018 г.-15 933,4 </w:t>
            </w:r>
          </w:p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2019 г.-15 933,4 </w:t>
            </w:r>
            <w:r w:rsidRPr="00EE51B6">
              <w:rPr>
                <w:rFonts w:cs="Arial"/>
                <w:sz w:val="18"/>
                <w:szCs w:val="18"/>
              </w:rPr>
              <w:tab/>
            </w:r>
          </w:p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2020 г.-15 950,0 </w:t>
            </w:r>
          </w:p>
          <w:p w:rsidR="00EB0DC3" w:rsidRPr="00EE51B6" w:rsidRDefault="00EB0DC3" w:rsidP="00EB0DC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 г. - 16 000,3</w:t>
            </w:r>
          </w:p>
        </w:tc>
        <w:tc>
          <w:tcPr>
            <w:tcW w:w="2835" w:type="dxa"/>
          </w:tcPr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B0DC3" w:rsidRPr="00EE51B6" w:rsidRDefault="00EB0DC3" w:rsidP="00D704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B0DC3" w:rsidRPr="00EE51B6" w:rsidRDefault="00EB0DC3" w:rsidP="00EB0DC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EB0DC3" w:rsidRPr="003055A9" w:rsidRDefault="00EB0DC3" w:rsidP="00EB0DC3">
      <w:pPr>
        <w:tabs>
          <w:tab w:val="left" w:pos="12090"/>
        </w:tabs>
        <w:jc w:val="right"/>
        <w:rPr>
          <w:rFonts w:cs="Arial"/>
          <w:sz w:val="18"/>
          <w:szCs w:val="18"/>
          <w:lang w:eastAsia="ru-RU"/>
        </w:rPr>
      </w:pPr>
    </w:p>
    <w:sectPr w:rsidR="00EB0DC3" w:rsidRPr="003055A9" w:rsidSect="00EE5964">
      <w:headerReference w:type="default" r:id="rId8"/>
      <w:pgSz w:w="16838" w:h="11906" w:orient="landscape" w:code="9"/>
      <w:pgMar w:top="142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AD" w:rsidRDefault="007743AD">
      <w:pPr>
        <w:spacing w:after="0" w:line="240" w:lineRule="auto"/>
      </w:pPr>
      <w:r>
        <w:separator/>
      </w:r>
    </w:p>
  </w:endnote>
  <w:endnote w:type="continuationSeparator" w:id="0">
    <w:p w:rsidR="007743AD" w:rsidRDefault="0077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AD" w:rsidRDefault="007743AD">
      <w:pPr>
        <w:spacing w:after="0" w:line="240" w:lineRule="auto"/>
      </w:pPr>
      <w:r>
        <w:separator/>
      </w:r>
    </w:p>
  </w:footnote>
  <w:footnote w:type="continuationSeparator" w:id="0">
    <w:p w:rsidR="007743AD" w:rsidRDefault="0077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B1" w:rsidRPr="003731B1" w:rsidRDefault="00D704B1" w:rsidP="00DB20E5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56"/>
    <w:multiLevelType w:val="hybridMultilevel"/>
    <w:tmpl w:val="B320679E"/>
    <w:lvl w:ilvl="0" w:tplc="B21430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03245"/>
    <w:multiLevelType w:val="multilevel"/>
    <w:tmpl w:val="8DBE4C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2D703F4"/>
    <w:multiLevelType w:val="hybridMultilevel"/>
    <w:tmpl w:val="ABA4422E"/>
    <w:lvl w:ilvl="0" w:tplc="02909E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FD2FB5"/>
    <w:multiLevelType w:val="multilevel"/>
    <w:tmpl w:val="C1FEA0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19A32A94"/>
    <w:multiLevelType w:val="hybridMultilevel"/>
    <w:tmpl w:val="BF1049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A671C14"/>
    <w:multiLevelType w:val="hybridMultilevel"/>
    <w:tmpl w:val="DA42C4AC"/>
    <w:lvl w:ilvl="0" w:tplc="AC26D698">
      <w:start w:val="1"/>
      <w:numFmt w:val="bullet"/>
      <w:pStyle w:val="2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053D3F"/>
    <w:multiLevelType w:val="hybridMultilevel"/>
    <w:tmpl w:val="D6CA9566"/>
    <w:lvl w:ilvl="0" w:tplc="EC5AD1EA">
      <w:start w:val="6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10CA"/>
    <w:multiLevelType w:val="hybridMultilevel"/>
    <w:tmpl w:val="A84023F4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01BC5"/>
    <w:multiLevelType w:val="hybridMultilevel"/>
    <w:tmpl w:val="52980478"/>
    <w:lvl w:ilvl="0" w:tplc="17E4C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6EC76F6"/>
    <w:multiLevelType w:val="hybridMultilevel"/>
    <w:tmpl w:val="2690B4FC"/>
    <w:lvl w:ilvl="0" w:tplc="502ABB7E">
      <w:start w:val="13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496A"/>
    <w:multiLevelType w:val="hybridMultilevel"/>
    <w:tmpl w:val="55CCFD30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9648EF"/>
    <w:multiLevelType w:val="hybridMultilevel"/>
    <w:tmpl w:val="5C9C6580"/>
    <w:lvl w:ilvl="0" w:tplc="70586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49207DC"/>
    <w:multiLevelType w:val="hybridMultilevel"/>
    <w:tmpl w:val="65EC889A"/>
    <w:lvl w:ilvl="0" w:tplc="502ABB7E">
      <w:start w:val="13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DA12BD"/>
    <w:multiLevelType w:val="hybridMultilevel"/>
    <w:tmpl w:val="173CD44A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844CB2"/>
    <w:multiLevelType w:val="hybridMultilevel"/>
    <w:tmpl w:val="1442A57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7243"/>
    <w:multiLevelType w:val="hybridMultilevel"/>
    <w:tmpl w:val="9724B08E"/>
    <w:lvl w:ilvl="0" w:tplc="BC62A3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7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11"/>
  </w:num>
  <w:num w:numId="17">
    <w:abstractNumId w:val="19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FF"/>
    <w:rsid w:val="00000A0C"/>
    <w:rsid w:val="000017B0"/>
    <w:rsid w:val="000021FF"/>
    <w:rsid w:val="0000272E"/>
    <w:rsid w:val="00003D0A"/>
    <w:rsid w:val="0000446A"/>
    <w:rsid w:val="00007B3C"/>
    <w:rsid w:val="000121F0"/>
    <w:rsid w:val="000127EA"/>
    <w:rsid w:val="000129B0"/>
    <w:rsid w:val="00014B29"/>
    <w:rsid w:val="000165D8"/>
    <w:rsid w:val="00016FE0"/>
    <w:rsid w:val="00022235"/>
    <w:rsid w:val="0002399B"/>
    <w:rsid w:val="00024A1D"/>
    <w:rsid w:val="00027BD6"/>
    <w:rsid w:val="00027F8F"/>
    <w:rsid w:val="00030AB6"/>
    <w:rsid w:val="0003134E"/>
    <w:rsid w:val="00034C11"/>
    <w:rsid w:val="00035290"/>
    <w:rsid w:val="00037D9C"/>
    <w:rsid w:val="00040B17"/>
    <w:rsid w:val="00040D2F"/>
    <w:rsid w:val="0004373C"/>
    <w:rsid w:val="00045965"/>
    <w:rsid w:val="000466C1"/>
    <w:rsid w:val="00050CDE"/>
    <w:rsid w:val="000526C6"/>
    <w:rsid w:val="000563FA"/>
    <w:rsid w:val="00056483"/>
    <w:rsid w:val="00056514"/>
    <w:rsid w:val="00056945"/>
    <w:rsid w:val="000609BA"/>
    <w:rsid w:val="00060BCA"/>
    <w:rsid w:val="000619E5"/>
    <w:rsid w:val="000637F6"/>
    <w:rsid w:val="00063FDA"/>
    <w:rsid w:val="000645A6"/>
    <w:rsid w:val="0007173D"/>
    <w:rsid w:val="000717E7"/>
    <w:rsid w:val="00073BFF"/>
    <w:rsid w:val="0007640F"/>
    <w:rsid w:val="00080A61"/>
    <w:rsid w:val="00081C8F"/>
    <w:rsid w:val="0009082B"/>
    <w:rsid w:val="000927B7"/>
    <w:rsid w:val="0009494D"/>
    <w:rsid w:val="00094E92"/>
    <w:rsid w:val="0009535B"/>
    <w:rsid w:val="000955B3"/>
    <w:rsid w:val="000A2140"/>
    <w:rsid w:val="000A3B4D"/>
    <w:rsid w:val="000A45A9"/>
    <w:rsid w:val="000A5C39"/>
    <w:rsid w:val="000B1029"/>
    <w:rsid w:val="000B1830"/>
    <w:rsid w:val="000B3458"/>
    <w:rsid w:val="000B3879"/>
    <w:rsid w:val="000C0246"/>
    <w:rsid w:val="000C308E"/>
    <w:rsid w:val="000C32BF"/>
    <w:rsid w:val="000C39B2"/>
    <w:rsid w:val="000C4058"/>
    <w:rsid w:val="000D079C"/>
    <w:rsid w:val="000D15C2"/>
    <w:rsid w:val="000D3D43"/>
    <w:rsid w:val="000D5AF2"/>
    <w:rsid w:val="000E0064"/>
    <w:rsid w:val="000E0320"/>
    <w:rsid w:val="000E269C"/>
    <w:rsid w:val="000E3180"/>
    <w:rsid w:val="000E3E45"/>
    <w:rsid w:val="000E5926"/>
    <w:rsid w:val="000E6C13"/>
    <w:rsid w:val="000F31D6"/>
    <w:rsid w:val="000F408A"/>
    <w:rsid w:val="000F40EB"/>
    <w:rsid w:val="000F45FE"/>
    <w:rsid w:val="000F6DC5"/>
    <w:rsid w:val="00100C75"/>
    <w:rsid w:val="001020E5"/>
    <w:rsid w:val="00102E59"/>
    <w:rsid w:val="00102ECA"/>
    <w:rsid w:val="00104C80"/>
    <w:rsid w:val="00104F3B"/>
    <w:rsid w:val="001059A5"/>
    <w:rsid w:val="00107013"/>
    <w:rsid w:val="00110920"/>
    <w:rsid w:val="00111800"/>
    <w:rsid w:val="00111814"/>
    <w:rsid w:val="001118F5"/>
    <w:rsid w:val="001120E3"/>
    <w:rsid w:val="00113CC6"/>
    <w:rsid w:val="00121115"/>
    <w:rsid w:val="00123DC0"/>
    <w:rsid w:val="00124213"/>
    <w:rsid w:val="00124669"/>
    <w:rsid w:val="001300E2"/>
    <w:rsid w:val="00130437"/>
    <w:rsid w:val="00130935"/>
    <w:rsid w:val="0013272D"/>
    <w:rsid w:val="0013324A"/>
    <w:rsid w:val="0013402A"/>
    <w:rsid w:val="00141C9C"/>
    <w:rsid w:val="00141D7D"/>
    <w:rsid w:val="001420C1"/>
    <w:rsid w:val="001423FE"/>
    <w:rsid w:val="00142EF4"/>
    <w:rsid w:val="001436E9"/>
    <w:rsid w:val="00144179"/>
    <w:rsid w:val="001454D0"/>
    <w:rsid w:val="00145F8E"/>
    <w:rsid w:val="00146E65"/>
    <w:rsid w:val="00147BD9"/>
    <w:rsid w:val="00150804"/>
    <w:rsid w:val="00151012"/>
    <w:rsid w:val="001519EB"/>
    <w:rsid w:val="00152993"/>
    <w:rsid w:val="00153324"/>
    <w:rsid w:val="0015383F"/>
    <w:rsid w:val="00153D2A"/>
    <w:rsid w:val="00156543"/>
    <w:rsid w:val="0015722E"/>
    <w:rsid w:val="0015750D"/>
    <w:rsid w:val="0015787D"/>
    <w:rsid w:val="00161F1C"/>
    <w:rsid w:val="0016245A"/>
    <w:rsid w:val="0016359B"/>
    <w:rsid w:val="001651C4"/>
    <w:rsid w:val="0016528B"/>
    <w:rsid w:val="00165B4E"/>
    <w:rsid w:val="001721A3"/>
    <w:rsid w:val="001727EB"/>
    <w:rsid w:val="001731C8"/>
    <w:rsid w:val="00174A2E"/>
    <w:rsid w:val="001759CE"/>
    <w:rsid w:val="00176883"/>
    <w:rsid w:val="001771C2"/>
    <w:rsid w:val="001773ED"/>
    <w:rsid w:val="00182DCA"/>
    <w:rsid w:val="001844BE"/>
    <w:rsid w:val="00186147"/>
    <w:rsid w:val="00190A37"/>
    <w:rsid w:val="00190F67"/>
    <w:rsid w:val="001917E9"/>
    <w:rsid w:val="00194484"/>
    <w:rsid w:val="001949BF"/>
    <w:rsid w:val="001964BF"/>
    <w:rsid w:val="001A204A"/>
    <w:rsid w:val="001A256D"/>
    <w:rsid w:val="001A2D8B"/>
    <w:rsid w:val="001A3B82"/>
    <w:rsid w:val="001A49EC"/>
    <w:rsid w:val="001A6D4F"/>
    <w:rsid w:val="001B1AC4"/>
    <w:rsid w:val="001B30E5"/>
    <w:rsid w:val="001B6067"/>
    <w:rsid w:val="001B62EA"/>
    <w:rsid w:val="001C0B37"/>
    <w:rsid w:val="001C1CBA"/>
    <w:rsid w:val="001C3C16"/>
    <w:rsid w:val="001C4E01"/>
    <w:rsid w:val="001C5813"/>
    <w:rsid w:val="001C6188"/>
    <w:rsid w:val="001C7187"/>
    <w:rsid w:val="001C73D8"/>
    <w:rsid w:val="001C764D"/>
    <w:rsid w:val="001D17F9"/>
    <w:rsid w:val="001D2DF9"/>
    <w:rsid w:val="001E1762"/>
    <w:rsid w:val="001E26DD"/>
    <w:rsid w:val="001E3431"/>
    <w:rsid w:val="001E4EED"/>
    <w:rsid w:val="001E4F8F"/>
    <w:rsid w:val="001E6617"/>
    <w:rsid w:val="001F03C1"/>
    <w:rsid w:val="001F1787"/>
    <w:rsid w:val="001F5B79"/>
    <w:rsid w:val="001F5D67"/>
    <w:rsid w:val="001F6209"/>
    <w:rsid w:val="001F624E"/>
    <w:rsid w:val="00200951"/>
    <w:rsid w:val="00201144"/>
    <w:rsid w:val="002029D3"/>
    <w:rsid w:val="002040B8"/>
    <w:rsid w:val="00205129"/>
    <w:rsid w:val="002061F7"/>
    <w:rsid w:val="00207BC4"/>
    <w:rsid w:val="0021004F"/>
    <w:rsid w:val="0021228F"/>
    <w:rsid w:val="00215C90"/>
    <w:rsid w:val="00216202"/>
    <w:rsid w:val="00216FA0"/>
    <w:rsid w:val="00221BF4"/>
    <w:rsid w:val="00221FA4"/>
    <w:rsid w:val="00222772"/>
    <w:rsid w:val="00222D71"/>
    <w:rsid w:val="00222E83"/>
    <w:rsid w:val="00223024"/>
    <w:rsid w:val="002242A0"/>
    <w:rsid w:val="002265EE"/>
    <w:rsid w:val="00230A6C"/>
    <w:rsid w:val="00236DF2"/>
    <w:rsid w:val="00237049"/>
    <w:rsid w:val="00237749"/>
    <w:rsid w:val="002418F8"/>
    <w:rsid w:val="0024260F"/>
    <w:rsid w:val="002427F3"/>
    <w:rsid w:val="00242BAB"/>
    <w:rsid w:val="00252354"/>
    <w:rsid w:val="00254AB0"/>
    <w:rsid w:val="00254F5B"/>
    <w:rsid w:val="002578FC"/>
    <w:rsid w:val="00261EE0"/>
    <w:rsid w:val="00262C71"/>
    <w:rsid w:val="002648C1"/>
    <w:rsid w:val="002663A6"/>
    <w:rsid w:val="002666FB"/>
    <w:rsid w:val="0027237F"/>
    <w:rsid w:val="002731BE"/>
    <w:rsid w:val="00274093"/>
    <w:rsid w:val="002769DD"/>
    <w:rsid w:val="00276EE5"/>
    <w:rsid w:val="0028082C"/>
    <w:rsid w:val="00282C99"/>
    <w:rsid w:val="00283C84"/>
    <w:rsid w:val="00283F35"/>
    <w:rsid w:val="00286132"/>
    <w:rsid w:val="002867CD"/>
    <w:rsid w:val="00286E9B"/>
    <w:rsid w:val="002A06CE"/>
    <w:rsid w:val="002A375E"/>
    <w:rsid w:val="002A4373"/>
    <w:rsid w:val="002A43B3"/>
    <w:rsid w:val="002A5550"/>
    <w:rsid w:val="002B03AE"/>
    <w:rsid w:val="002B1E2A"/>
    <w:rsid w:val="002B6505"/>
    <w:rsid w:val="002B748B"/>
    <w:rsid w:val="002B76FB"/>
    <w:rsid w:val="002B78B3"/>
    <w:rsid w:val="002B7FA3"/>
    <w:rsid w:val="002C2946"/>
    <w:rsid w:val="002C5B2A"/>
    <w:rsid w:val="002C7114"/>
    <w:rsid w:val="002C7DF5"/>
    <w:rsid w:val="002C7F14"/>
    <w:rsid w:val="002D0C9D"/>
    <w:rsid w:val="002D104A"/>
    <w:rsid w:val="002D10B2"/>
    <w:rsid w:val="002D3DF1"/>
    <w:rsid w:val="002D50A9"/>
    <w:rsid w:val="002D6A1A"/>
    <w:rsid w:val="002D6EB3"/>
    <w:rsid w:val="002D7044"/>
    <w:rsid w:val="002D7944"/>
    <w:rsid w:val="002E067C"/>
    <w:rsid w:val="002E1599"/>
    <w:rsid w:val="002E175A"/>
    <w:rsid w:val="002E5A80"/>
    <w:rsid w:val="002F20E1"/>
    <w:rsid w:val="002F25FF"/>
    <w:rsid w:val="002F37F1"/>
    <w:rsid w:val="002F47BA"/>
    <w:rsid w:val="002F5203"/>
    <w:rsid w:val="0030134F"/>
    <w:rsid w:val="00303CE5"/>
    <w:rsid w:val="003054E1"/>
    <w:rsid w:val="003055A9"/>
    <w:rsid w:val="00306932"/>
    <w:rsid w:val="003075D6"/>
    <w:rsid w:val="003101AC"/>
    <w:rsid w:val="003115F1"/>
    <w:rsid w:val="0031417C"/>
    <w:rsid w:val="00314DAB"/>
    <w:rsid w:val="00317108"/>
    <w:rsid w:val="00317A7C"/>
    <w:rsid w:val="0032060B"/>
    <w:rsid w:val="0032086C"/>
    <w:rsid w:val="003212A1"/>
    <w:rsid w:val="00321928"/>
    <w:rsid w:val="00321C5D"/>
    <w:rsid w:val="00322175"/>
    <w:rsid w:val="00323399"/>
    <w:rsid w:val="003249C5"/>
    <w:rsid w:val="00324A5E"/>
    <w:rsid w:val="00331CE8"/>
    <w:rsid w:val="00334F88"/>
    <w:rsid w:val="003351A2"/>
    <w:rsid w:val="00335FF8"/>
    <w:rsid w:val="0033672A"/>
    <w:rsid w:val="00342511"/>
    <w:rsid w:val="0034302E"/>
    <w:rsid w:val="00345E56"/>
    <w:rsid w:val="00346EE3"/>
    <w:rsid w:val="00347367"/>
    <w:rsid w:val="00347BBA"/>
    <w:rsid w:val="00351111"/>
    <w:rsid w:val="003521A8"/>
    <w:rsid w:val="00353C39"/>
    <w:rsid w:val="00354B10"/>
    <w:rsid w:val="00354E69"/>
    <w:rsid w:val="00357E20"/>
    <w:rsid w:val="00360418"/>
    <w:rsid w:val="003630FE"/>
    <w:rsid w:val="003639AB"/>
    <w:rsid w:val="00364887"/>
    <w:rsid w:val="0036722B"/>
    <w:rsid w:val="00370000"/>
    <w:rsid w:val="003717BB"/>
    <w:rsid w:val="003720DB"/>
    <w:rsid w:val="003726F2"/>
    <w:rsid w:val="00376256"/>
    <w:rsid w:val="0038056C"/>
    <w:rsid w:val="00381938"/>
    <w:rsid w:val="003830D9"/>
    <w:rsid w:val="00383DA9"/>
    <w:rsid w:val="00383DBE"/>
    <w:rsid w:val="00384C20"/>
    <w:rsid w:val="00384C8C"/>
    <w:rsid w:val="00387DEE"/>
    <w:rsid w:val="003906B7"/>
    <w:rsid w:val="00392F9D"/>
    <w:rsid w:val="00395195"/>
    <w:rsid w:val="00395D42"/>
    <w:rsid w:val="003979E6"/>
    <w:rsid w:val="00397E02"/>
    <w:rsid w:val="00397E78"/>
    <w:rsid w:val="003A0994"/>
    <w:rsid w:val="003A0DA9"/>
    <w:rsid w:val="003A2A6C"/>
    <w:rsid w:val="003A44DB"/>
    <w:rsid w:val="003A497F"/>
    <w:rsid w:val="003A4F8A"/>
    <w:rsid w:val="003A5109"/>
    <w:rsid w:val="003A544C"/>
    <w:rsid w:val="003A5EC0"/>
    <w:rsid w:val="003A6C6D"/>
    <w:rsid w:val="003A7046"/>
    <w:rsid w:val="003A785B"/>
    <w:rsid w:val="003B0388"/>
    <w:rsid w:val="003B177B"/>
    <w:rsid w:val="003B1AEC"/>
    <w:rsid w:val="003B2B3F"/>
    <w:rsid w:val="003B2C6D"/>
    <w:rsid w:val="003B5406"/>
    <w:rsid w:val="003B61A4"/>
    <w:rsid w:val="003B7D51"/>
    <w:rsid w:val="003C0701"/>
    <w:rsid w:val="003C1421"/>
    <w:rsid w:val="003C1893"/>
    <w:rsid w:val="003C211F"/>
    <w:rsid w:val="003C25DB"/>
    <w:rsid w:val="003C3E08"/>
    <w:rsid w:val="003C451B"/>
    <w:rsid w:val="003C4A63"/>
    <w:rsid w:val="003C62E3"/>
    <w:rsid w:val="003D1D18"/>
    <w:rsid w:val="003D3B7E"/>
    <w:rsid w:val="003D7848"/>
    <w:rsid w:val="003E1C55"/>
    <w:rsid w:val="003E24AA"/>
    <w:rsid w:val="003E2F84"/>
    <w:rsid w:val="003E78A9"/>
    <w:rsid w:val="003F4A93"/>
    <w:rsid w:val="003F5740"/>
    <w:rsid w:val="003F7175"/>
    <w:rsid w:val="003F7E87"/>
    <w:rsid w:val="004009D6"/>
    <w:rsid w:val="0040111F"/>
    <w:rsid w:val="0040217C"/>
    <w:rsid w:val="00403A86"/>
    <w:rsid w:val="00403CEC"/>
    <w:rsid w:val="00406A8F"/>
    <w:rsid w:val="00407A78"/>
    <w:rsid w:val="00411489"/>
    <w:rsid w:val="00411A90"/>
    <w:rsid w:val="00411ED8"/>
    <w:rsid w:val="0041251F"/>
    <w:rsid w:val="00415789"/>
    <w:rsid w:val="004218CA"/>
    <w:rsid w:val="004223BB"/>
    <w:rsid w:val="004227C3"/>
    <w:rsid w:val="00426DC4"/>
    <w:rsid w:val="004300A3"/>
    <w:rsid w:val="0043269D"/>
    <w:rsid w:val="00432D64"/>
    <w:rsid w:val="00433F5F"/>
    <w:rsid w:val="0043590B"/>
    <w:rsid w:val="00435ECE"/>
    <w:rsid w:val="0043694E"/>
    <w:rsid w:val="00441EB5"/>
    <w:rsid w:val="00442CF0"/>
    <w:rsid w:val="00443712"/>
    <w:rsid w:val="00444049"/>
    <w:rsid w:val="00444B9A"/>
    <w:rsid w:val="004455CC"/>
    <w:rsid w:val="00446D2F"/>
    <w:rsid w:val="0044733D"/>
    <w:rsid w:val="00452072"/>
    <w:rsid w:val="00452D92"/>
    <w:rsid w:val="00453F9A"/>
    <w:rsid w:val="00456F1B"/>
    <w:rsid w:val="00457ECE"/>
    <w:rsid w:val="00460FA0"/>
    <w:rsid w:val="00461335"/>
    <w:rsid w:val="0046216A"/>
    <w:rsid w:val="00463BC0"/>
    <w:rsid w:val="00464294"/>
    <w:rsid w:val="004642E5"/>
    <w:rsid w:val="00466E61"/>
    <w:rsid w:val="00470D3A"/>
    <w:rsid w:val="00471229"/>
    <w:rsid w:val="00472AB6"/>
    <w:rsid w:val="00474A8E"/>
    <w:rsid w:val="0047524F"/>
    <w:rsid w:val="00480212"/>
    <w:rsid w:val="00480E42"/>
    <w:rsid w:val="004814A2"/>
    <w:rsid w:val="004866BE"/>
    <w:rsid w:val="00490310"/>
    <w:rsid w:val="00490C90"/>
    <w:rsid w:val="00493D67"/>
    <w:rsid w:val="004942D4"/>
    <w:rsid w:val="00494D91"/>
    <w:rsid w:val="00495C24"/>
    <w:rsid w:val="00495D71"/>
    <w:rsid w:val="00496EDD"/>
    <w:rsid w:val="004A0683"/>
    <w:rsid w:val="004A0807"/>
    <w:rsid w:val="004A0E39"/>
    <w:rsid w:val="004A124F"/>
    <w:rsid w:val="004A39FA"/>
    <w:rsid w:val="004A58D7"/>
    <w:rsid w:val="004A5A90"/>
    <w:rsid w:val="004A5D61"/>
    <w:rsid w:val="004A63B8"/>
    <w:rsid w:val="004A65AC"/>
    <w:rsid w:val="004B0534"/>
    <w:rsid w:val="004B2B7A"/>
    <w:rsid w:val="004B31AA"/>
    <w:rsid w:val="004B6305"/>
    <w:rsid w:val="004B64E1"/>
    <w:rsid w:val="004B668A"/>
    <w:rsid w:val="004B7A3F"/>
    <w:rsid w:val="004C010D"/>
    <w:rsid w:val="004C0208"/>
    <w:rsid w:val="004C1FEE"/>
    <w:rsid w:val="004C20F0"/>
    <w:rsid w:val="004C287F"/>
    <w:rsid w:val="004C30C4"/>
    <w:rsid w:val="004C358E"/>
    <w:rsid w:val="004C4524"/>
    <w:rsid w:val="004C4B51"/>
    <w:rsid w:val="004C6488"/>
    <w:rsid w:val="004C6E08"/>
    <w:rsid w:val="004C7B29"/>
    <w:rsid w:val="004D2248"/>
    <w:rsid w:val="004D24D7"/>
    <w:rsid w:val="004D3AC1"/>
    <w:rsid w:val="004D40E1"/>
    <w:rsid w:val="004E28AD"/>
    <w:rsid w:val="004E41A4"/>
    <w:rsid w:val="004E4442"/>
    <w:rsid w:val="004E5228"/>
    <w:rsid w:val="004E52CD"/>
    <w:rsid w:val="004E738B"/>
    <w:rsid w:val="004F0B47"/>
    <w:rsid w:val="004F1790"/>
    <w:rsid w:val="004F2BFE"/>
    <w:rsid w:val="004F3E38"/>
    <w:rsid w:val="004F575B"/>
    <w:rsid w:val="004F5B32"/>
    <w:rsid w:val="005011C9"/>
    <w:rsid w:val="005012F8"/>
    <w:rsid w:val="00501F79"/>
    <w:rsid w:val="00502D8F"/>
    <w:rsid w:val="005063D9"/>
    <w:rsid w:val="00510627"/>
    <w:rsid w:val="00511574"/>
    <w:rsid w:val="005118FB"/>
    <w:rsid w:val="005146F3"/>
    <w:rsid w:val="005254C7"/>
    <w:rsid w:val="00526F85"/>
    <w:rsid w:val="00527090"/>
    <w:rsid w:val="00531B9E"/>
    <w:rsid w:val="00532E13"/>
    <w:rsid w:val="0053578D"/>
    <w:rsid w:val="00536241"/>
    <w:rsid w:val="0053727C"/>
    <w:rsid w:val="00540222"/>
    <w:rsid w:val="0054087C"/>
    <w:rsid w:val="00542BDA"/>
    <w:rsid w:val="0054383F"/>
    <w:rsid w:val="0054581B"/>
    <w:rsid w:val="00546A1B"/>
    <w:rsid w:val="00550A6D"/>
    <w:rsid w:val="00551164"/>
    <w:rsid w:val="00552F0F"/>
    <w:rsid w:val="005544E7"/>
    <w:rsid w:val="005603CE"/>
    <w:rsid w:val="0056174C"/>
    <w:rsid w:val="00564477"/>
    <w:rsid w:val="00564501"/>
    <w:rsid w:val="005648DB"/>
    <w:rsid w:val="00565CAE"/>
    <w:rsid w:val="00570052"/>
    <w:rsid w:val="005726E1"/>
    <w:rsid w:val="00574A14"/>
    <w:rsid w:val="00574FFE"/>
    <w:rsid w:val="005750A5"/>
    <w:rsid w:val="005750AC"/>
    <w:rsid w:val="005766B8"/>
    <w:rsid w:val="00577ED9"/>
    <w:rsid w:val="00580785"/>
    <w:rsid w:val="00581D7A"/>
    <w:rsid w:val="00581FB5"/>
    <w:rsid w:val="00584DF6"/>
    <w:rsid w:val="00587FED"/>
    <w:rsid w:val="005933E7"/>
    <w:rsid w:val="00594381"/>
    <w:rsid w:val="00594697"/>
    <w:rsid w:val="00595214"/>
    <w:rsid w:val="00595939"/>
    <w:rsid w:val="005A003E"/>
    <w:rsid w:val="005A0EAB"/>
    <w:rsid w:val="005A298A"/>
    <w:rsid w:val="005A79EC"/>
    <w:rsid w:val="005B29C2"/>
    <w:rsid w:val="005B2D14"/>
    <w:rsid w:val="005B3951"/>
    <w:rsid w:val="005B3F28"/>
    <w:rsid w:val="005B45A6"/>
    <w:rsid w:val="005B45C5"/>
    <w:rsid w:val="005B45D8"/>
    <w:rsid w:val="005B48B8"/>
    <w:rsid w:val="005B4A82"/>
    <w:rsid w:val="005B6C54"/>
    <w:rsid w:val="005B7D73"/>
    <w:rsid w:val="005C093B"/>
    <w:rsid w:val="005C130C"/>
    <w:rsid w:val="005C2721"/>
    <w:rsid w:val="005C5250"/>
    <w:rsid w:val="005C5D01"/>
    <w:rsid w:val="005C63CC"/>
    <w:rsid w:val="005C6575"/>
    <w:rsid w:val="005C68AA"/>
    <w:rsid w:val="005C69E6"/>
    <w:rsid w:val="005D0D45"/>
    <w:rsid w:val="005D2C53"/>
    <w:rsid w:val="005D2EC0"/>
    <w:rsid w:val="005D35C7"/>
    <w:rsid w:val="005D731A"/>
    <w:rsid w:val="005E112B"/>
    <w:rsid w:val="005E2616"/>
    <w:rsid w:val="005E32E1"/>
    <w:rsid w:val="005E4986"/>
    <w:rsid w:val="005E7E12"/>
    <w:rsid w:val="005F0BAB"/>
    <w:rsid w:val="005F472A"/>
    <w:rsid w:val="005F5C58"/>
    <w:rsid w:val="005F6846"/>
    <w:rsid w:val="005F68B7"/>
    <w:rsid w:val="005F73FF"/>
    <w:rsid w:val="006017F6"/>
    <w:rsid w:val="00602FC3"/>
    <w:rsid w:val="0060786D"/>
    <w:rsid w:val="00610C1F"/>
    <w:rsid w:val="00612679"/>
    <w:rsid w:val="0061306D"/>
    <w:rsid w:val="006141FD"/>
    <w:rsid w:val="0061563E"/>
    <w:rsid w:val="00617F3C"/>
    <w:rsid w:val="006208D0"/>
    <w:rsid w:val="0062130F"/>
    <w:rsid w:val="0062230D"/>
    <w:rsid w:val="00624D28"/>
    <w:rsid w:val="00630930"/>
    <w:rsid w:val="006309E2"/>
    <w:rsid w:val="006341DC"/>
    <w:rsid w:val="006342C8"/>
    <w:rsid w:val="00636EE4"/>
    <w:rsid w:val="00637326"/>
    <w:rsid w:val="0063777B"/>
    <w:rsid w:val="00640E45"/>
    <w:rsid w:val="00640EBE"/>
    <w:rsid w:val="00641967"/>
    <w:rsid w:val="00646BE3"/>
    <w:rsid w:val="00650B87"/>
    <w:rsid w:val="00652A0D"/>
    <w:rsid w:val="00652AD5"/>
    <w:rsid w:val="00652FA2"/>
    <w:rsid w:val="00656030"/>
    <w:rsid w:val="006565E9"/>
    <w:rsid w:val="0065785C"/>
    <w:rsid w:val="00657F28"/>
    <w:rsid w:val="0066192B"/>
    <w:rsid w:val="00662970"/>
    <w:rsid w:val="0066467C"/>
    <w:rsid w:val="00667017"/>
    <w:rsid w:val="0067012F"/>
    <w:rsid w:val="00670735"/>
    <w:rsid w:val="0067519E"/>
    <w:rsid w:val="00675315"/>
    <w:rsid w:val="00680A30"/>
    <w:rsid w:val="00681748"/>
    <w:rsid w:val="00682A76"/>
    <w:rsid w:val="00685652"/>
    <w:rsid w:val="0068584A"/>
    <w:rsid w:val="00690894"/>
    <w:rsid w:val="0069098A"/>
    <w:rsid w:val="00692B7F"/>
    <w:rsid w:val="0069424F"/>
    <w:rsid w:val="00695B6A"/>
    <w:rsid w:val="00696960"/>
    <w:rsid w:val="006A3413"/>
    <w:rsid w:val="006A4620"/>
    <w:rsid w:val="006A5556"/>
    <w:rsid w:val="006A581A"/>
    <w:rsid w:val="006A787F"/>
    <w:rsid w:val="006B5B04"/>
    <w:rsid w:val="006B6945"/>
    <w:rsid w:val="006B702D"/>
    <w:rsid w:val="006C04D7"/>
    <w:rsid w:val="006C0C8E"/>
    <w:rsid w:val="006C191C"/>
    <w:rsid w:val="006C22F4"/>
    <w:rsid w:val="006C2D91"/>
    <w:rsid w:val="006C64BA"/>
    <w:rsid w:val="006C73AD"/>
    <w:rsid w:val="006C7740"/>
    <w:rsid w:val="006D1E7F"/>
    <w:rsid w:val="006D2A96"/>
    <w:rsid w:val="006D4D47"/>
    <w:rsid w:val="006D5B04"/>
    <w:rsid w:val="006D62AA"/>
    <w:rsid w:val="006E05CA"/>
    <w:rsid w:val="006E0768"/>
    <w:rsid w:val="006E29EC"/>
    <w:rsid w:val="006E31CC"/>
    <w:rsid w:val="006E537B"/>
    <w:rsid w:val="006E7F09"/>
    <w:rsid w:val="006F026E"/>
    <w:rsid w:val="006F281B"/>
    <w:rsid w:val="006F29FE"/>
    <w:rsid w:val="006F474C"/>
    <w:rsid w:val="006F671B"/>
    <w:rsid w:val="007017C4"/>
    <w:rsid w:val="00701AF5"/>
    <w:rsid w:val="00701AFD"/>
    <w:rsid w:val="00703454"/>
    <w:rsid w:val="00705570"/>
    <w:rsid w:val="00707775"/>
    <w:rsid w:val="00707991"/>
    <w:rsid w:val="00711B54"/>
    <w:rsid w:val="007123AB"/>
    <w:rsid w:val="007151BC"/>
    <w:rsid w:val="00717755"/>
    <w:rsid w:val="00721108"/>
    <w:rsid w:val="00723835"/>
    <w:rsid w:val="00723B7E"/>
    <w:rsid w:val="00723FF8"/>
    <w:rsid w:val="00724121"/>
    <w:rsid w:val="00724832"/>
    <w:rsid w:val="00730701"/>
    <w:rsid w:val="0073186D"/>
    <w:rsid w:val="0073380B"/>
    <w:rsid w:val="00733B19"/>
    <w:rsid w:val="00734259"/>
    <w:rsid w:val="00737BA2"/>
    <w:rsid w:val="007410AD"/>
    <w:rsid w:val="00741284"/>
    <w:rsid w:val="00741316"/>
    <w:rsid w:val="00746749"/>
    <w:rsid w:val="00746C49"/>
    <w:rsid w:val="00747512"/>
    <w:rsid w:val="00747C44"/>
    <w:rsid w:val="007507A4"/>
    <w:rsid w:val="00751C8A"/>
    <w:rsid w:val="007531C4"/>
    <w:rsid w:val="0076055A"/>
    <w:rsid w:val="0076056F"/>
    <w:rsid w:val="00760E83"/>
    <w:rsid w:val="00761262"/>
    <w:rsid w:val="0076410C"/>
    <w:rsid w:val="0077296F"/>
    <w:rsid w:val="00773820"/>
    <w:rsid w:val="007743AD"/>
    <w:rsid w:val="0077495F"/>
    <w:rsid w:val="00775776"/>
    <w:rsid w:val="00776097"/>
    <w:rsid w:val="00776522"/>
    <w:rsid w:val="00776EA2"/>
    <w:rsid w:val="007777B1"/>
    <w:rsid w:val="007803BF"/>
    <w:rsid w:val="00781458"/>
    <w:rsid w:val="00781D0E"/>
    <w:rsid w:val="00781DD6"/>
    <w:rsid w:val="00784C50"/>
    <w:rsid w:val="00785B43"/>
    <w:rsid w:val="0078658C"/>
    <w:rsid w:val="007906C4"/>
    <w:rsid w:val="00792474"/>
    <w:rsid w:val="00792535"/>
    <w:rsid w:val="00794376"/>
    <w:rsid w:val="00795DF2"/>
    <w:rsid w:val="00795EFB"/>
    <w:rsid w:val="007963BF"/>
    <w:rsid w:val="00797523"/>
    <w:rsid w:val="00797F45"/>
    <w:rsid w:val="007A2298"/>
    <w:rsid w:val="007A3B13"/>
    <w:rsid w:val="007A3CAC"/>
    <w:rsid w:val="007A4856"/>
    <w:rsid w:val="007A4FDD"/>
    <w:rsid w:val="007A5E9C"/>
    <w:rsid w:val="007B072D"/>
    <w:rsid w:val="007B1722"/>
    <w:rsid w:val="007B231B"/>
    <w:rsid w:val="007B3357"/>
    <w:rsid w:val="007B5FDC"/>
    <w:rsid w:val="007B79E6"/>
    <w:rsid w:val="007C15C1"/>
    <w:rsid w:val="007C2F5A"/>
    <w:rsid w:val="007C48FC"/>
    <w:rsid w:val="007C79F9"/>
    <w:rsid w:val="007D39C2"/>
    <w:rsid w:val="007D3AAA"/>
    <w:rsid w:val="007D3E71"/>
    <w:rsid w:val="007D4189"/>
    <w:rsid w:val="007D74C4"/>
    <w:rsid w:val="007E04AF"/>
    <w:rsid w:val="007E2790"/>
    <w:rsid w:val="007E2D69"/>
    <w:rsid w:val="007E5B94"/>
    <w:rsid w:val="007E67C4"/>
    <w:rsid w:val="007E6F7E"/>
    <w:rsid w:val="007E7ADA"/>
    <w:rsid w:val="007F024A"/>
    <w:rsid w:val="007F0889"/>
    <w:rsid w:val="007F26EA"/>
    <w:rsid w:val="007F469B"/>
    <w:rsid w:val="007F6994"/>
    <w:rsid w:val="007F6F42"/>
    <w:rsid w:val="007F7AE3"/>
    <w:rsid w:val="00801398"/>
    <w:rsid w:val="008020FB"/>
    <w:rsid w:val="00803758"/>
    <w:rsid w:val="00804576"/>
    <w:rsid w:val="00806F4D"/>
    <w:rsid w:val="00807595"/>
    <w:rsid w:val="00812B0A"/>
    <w:rsid w:val="00812F21"/>
    <w:rsid w:val="00820433"/>
    <w:rsid w:val="00821013"/>
    <w:rsid w:val="00821AA8"/>
    <w:rsid w:val="00822366"/>
    <w:rsid w:val="00823B72"/>
    <w:rsid w:val="00823E68"/>
    <w:rsid w:val="00825AE3"/>
    <w:rsid w:val="00826DE8"/>
    <w:rsid w:val="00830659"/>
    <w:rsid w:val="008314A7"/>
    <w:rsid w:val="0083227D"/>
    <w:rsid w:val="00832B26"/>
    <w:rsid w:val="00834AF1"/>
    <w:rsid w:val="00834D3F"/>
    <w:rsid w:val="008350E6"/>
    <w:rsid w:val="00836663"/>
    <w:rsid w:val="0083676B"/>
    <w:rsid w:val="00836D7F"/>
    <w:rsid w:val="00840215"/>
    <w:rsid w:val="00841A30"/>
    <w:rsid w:val="00841B98"/>
    <w:rsid w:val="00843535"/>
    <w:rsid w:val="00844BF0"/>
    <w:rsid w:val="00845E5D"/>
    <w:rsid w:val="008468A2"/>
    <w:rsid w:val="008473A9"/>
    <w:rsid w:val="00850908"/>
    <w:rsid w:val="008526F7"/>
    <w:rsid w:val="0085505E"/>
    <w:rsid w:val="00855194"/>
    <w:rsid w:val="00856A4A"/>
    <w:rsid w:val="00860C67"/>
    <w:rsid w:val="008615C2"/>
    <w:rsid w:val="00866BBB"/>
    <w:rsid w:val="00866F84"/>
    <w:rsid w:val="008675A1"/>
    <w:rsid w:val="00867D36"/>
    <w:rsid w:val="0087010E"/>
    <w:rsid w:val="008726DF"/>
    <w:rsid w:val="00876ED3"/>
    <w:rsid w:val="00881966"/>
    <w:rsid w:val="00882C77"/>
    <w:rsid w:val="008835A9"/>
    <w:rsid w:val="00883D73"/>
    <w:rsid w:val="0088519F"/>
    <w:rsid w:val="00885213"/>
    <w:rsid w:val="008859C6"/>
    <w:rsid w:val="008870D8"/>
    <w:rsid w:val="008871C7"/>
    <w:rsid w:val="00890B9B"/>
    <w:rsid w:val="00894142"/>
    <w:rsid w:val="00896CAF"/>
    <w:rsid w:val="00897169"/>
    <w:rsid w:val="008A016B"/>
    <w:rsid w:val="008A0713"/>
    <w:rsid w:val="008A1B40"/>
    <w:rsid w:val="008B1B72"/>
    <w:rsid w:val="008B25A8"/>
    <w:rsid w:val="008B2AD5"/>
    <w:rsid w:val="008B5A0D"/>
    <w:rsid w:val="008B5F2B"/>
    <w:rsid w:val="008B7AA9"/>
    <w:rsid w:val="008C5150"/>
    <w:rsid w:val="008D429A"/>
    <w:rsid w:val="008D66E5"/>
    <w:rsid w:val="008D728F"/>
    <w:rsid w:val="008E0964"/>
    <w:rsid w:val="008E0E0A"/>
    <w:rsid w:val="008F0153"/>
    <w:rsid w:val="008F139E"/>
    <w:rsid w:val="008F18C7"/>
    <w:rsid w:val="008F26F6"/>
    <w:rsid w:val="008F2760"/>
    <w:rsid w:val="008F30C7"/>
    <w:rsid w:val="008F56CC"/>
    <w:rsid w:val="008F5ACC"/>
    <w:rsid w:val="009007A5"/>
    <w:rsid w:val="009017C9"/>
    <w:rsid w:val="00902212"/>
    <w:rsid w:val="00902A83"/>
    <w:rsid w:val="009039A7"/>
    <w:rsid w:val="009040FC"/>
    <w:rsid w:val="009059EA"/>
    <w:rsid w:val="00906A78"/>
    <w:rsid w:val="00910110"/>
    <w:rsid w:val="0091432B"/>
    <w:rsid w:val="0091476B"/>
    <w:rsid w:val="00914A9D"/>
    <w:rsid w:val="00915004"/>
    <w:rsid w:val="00915505"/>
    <w:rsid w:val="00917455"/>
    <w:rsid w:val="00921C84"/>
    <w:rsid w:val="00922C9F"/>
    <w:rsid w:val="00922E52"/>
    <w:rsid w:val="00925843"/>
    <w:rsid w:val="00925BE7"/>
    <w:rsid w:val="009275FE"/>
    <w:rsid w:val="00931325"/>
    <w:rsid w:val="00931C90"/>
    <w:rsid w:val="00933A33"/>
    <w:rsid w:val="0093406E"/>
    <w:rsid w:val="00937DCD"/>
    <w:rsid w:val="009435EF"/>
    <w:rsid w:val="009447BA"/>
    <w:rsid w:val="00954D5C"/>
    <w:rsid w:val="00957FB5"/>
    <w:rsid w:val="00960939"/>
    <w:rsid w:val="0096133F"/>
    <w:rsid w:val="009629FB"/>
    <w:rsid w:val="00963266"/>
    <w:rsid w:val="00964022"/>
    <w:rsid w:val="00964A3D"/>
    <w:rsid w:val="0096509E"/>
    <w:rsid w:val="0096611A"/>
    <w:rsid w:val="00966735"/>
    <w:rsid w:val="0097105A"/>
    <w:rsid w:val="00973DD8"/>
    <w:rsid w:val="00975CC4"/>
    <w:rsid w:val="009901CF"/>
    <w:rsid w:val="0099050F"/>
    <w:rsid w:val="00990B27"/>
    <w:rsid w:val="0099391C"/>
    <w:rsid w:val="00997876"/>
    <w:rsid w:val="009A1208"/>
    <w:rsid w:val="009A3791"/>
    <w:rsid w:val="009A3E89"/>
    <w:rsid w:val="009A6783"/>
    <w:rsid w:val="009A70CA"/>
    <w:rsid w:val="009B0598"/>
    <w:rsid w:val="009B14F7"/>
    <w:rsid w:val="009B41BF"/>
    <w:rsid w:val="009B51FE"/>
    <w:rsid w:val="009B56D6"/>
    <w:rsid w:val="009B6E0F"/>
    <w:rsid w:val="009C0C2F"/>
    <w:rsid w:val="009C2D5F"/>
    <w:rsid w:val="009C322C"/>
    <w:rsid w:val="009C55FF"/>
    <w:rsid w:val="009C710C"/>
    <w:rsid w:val="009C73B5"/>
    <w:rsid w:val="009D0311"/>
    <w:rsid w:val="009D0CCE"/>
    <w:rsid w:val="009D1917"/>
    <w:rsid w:val="009D19FE"/>
    <w:rsid w:val="009D3486"/>
    <w:rsid w:val="009D4C67"/>
    <w:rsid w:val="009E026A"/>
    <w:rsid w:val="009E2231"/>
    <w:rsid w:val="009E2771"/>
    <w:rsid w:val="009E373D"/>
    <w:rsid w:val="009E3BB5"/>
    <w:rsid w:val="009E44FC"/>
    <w:rsid w:val="009E5BAF"/>
    <w:rsid w:val="009E6749"/>
    <w:rsid w:val="009E7504"/>
    <w:rsid w:val="009F02F8"/>
    <w:rsid w:val="009F2B63"/>
    <w:rsid w:val="009F39A1"/>
    <w:rsid w:val="009F3D59"/>
    <w:rsid w:val="009F4EE6"/>
    <w:rsid w:val="009F5112"/>
    <w:rsid w:val="009F7733"/>
    <w:rsid w:val="00A03183"/>
    <w:rsid w:val="00A05F5C"/>
    <w:rsid w:val="00A063B6"/>
    <w:rsid w:val="00A0644F"/>
    <w:rsid w:val="00A10B5B"/>
    <w:rsid w:val="00A14049"/>
    <w:rsid w:val="00A16610"/>
    <w:rsid w:val="00A1716B"/>
    <w:rsid w:val="00A1721F"/>
    <w:rsid w:val="00A20428"/>
    <w:rsid w:val="00A2212C"/>
    <w:rsid w:val="00A22F0E"/>
    <w:rsid w:val="00A25503"/>
    <w:rsid w:val="00A26452"/>
    <w:rsid w:val="00A268BE"/>
    <w:rsid w:val="00A272A2"/>
    <w:rsid w:val="00A27A5E"/>
    <w:rsid w:val="00A31552"/>
    <w:rsid w:val="00A31669"/>
    <w:rsid w:val="00A32EE0"/>
    <w:rsid w:val="00A41123"/>
    <w:rsid w:val="00A4285B"/>
    <w:rsid w:val="00A43D7D"/>
    <w:rsid w:val="00A43FD5"/>
    <w:rsid w:val="00A4683C"/>
    <w:rsid w:val="00A468CF"/>
    <w:rsid w:val="00A47317"/>
    <w:rsid w:val="00A47944"/>
    <w:rsid w:val="00A504CE"/>
    <w:rsid w:val="00A507A9"/>
    <w:rsid w:val="00A511B1"/>
    <w:rsid w:val="00A551CD"/>
    <w:rsid w:val="00A60ED1"/>
    <w:rsid w:val="00A63573"/>
    <w:rsid w:val="00A63809"/>
    <w:rsid w:val="00A63DDF"/>
    <w:rsid w:val="00A64AC5"/>
    <w:rsid w:val="00A64F7D"/>
    <w:rsid w:val="00A7358C"/>
    <w:rsid w:val="00A73F01"/>
    <w:rsid w:val="00A74537"/>
    <w:rsid w:val="00A75513"/>
    <w:rsid w:val="00A77002"/>
    <w:rsid w:val="00A80FFF"/>
    <w:rsid w:val="00A815C1"/>
    <w:rsid w:val="00A827C7"/>
    <w:rsid w:val="00A837DB"/>
    <w:rsid w:val="00A848EC"/>
    <w:rsid w:val="00A85A1D"/>
    <w:rsid w:val="00A85D5F"/>
    <w:rsid w:val="00A87D53"/>
    <w:rsid w:val="00A937BC"/>
    <w:rsid w:val="00A93B10"/>
    <w:rsid w:val="00A979D7"/>
    <w:rsid w:val="00AA030F"/>
    <w:rsid w:val="00AA1448"/>
    <w:rsid w:val="00AA3A7D"/>
    <w:rsid w:val="00AA3FB1"/>
    <w:rsid w:val="00AA446C"/>
    <w:rsid w:val="00AA5975"/>
    <w:rsid w:val="00AB0AEC"/>
    <w:rsid w:val="00AB0D97"/>
    <w:rsid w:val="00AB1ACC"/>
    <w:rsid w:val="00AB1F81"/>
    <w:rsid w:val="00AB3EA4"/>
    <w:rsid w:val="00AB46A2"/>
    <w:rsid w:val="00AB5765"/>
    <w:rsid w:val="00AB70BE"/>
    <w:rsid w:val="00AC2484"/>
    <w:rsid w:val="00AC6188"/>
    <w:rsid w:val="00AC7A07"/>
    <w:rsid w:val="00AD0E56"/>
    <w:rsid w:val="00AD10F2"/>
    <w:rsid w:val="00AD1578"/>
    <w:rsid w:val="00AD4315"/>
    <w:rsid w:val="00AD5F5C"/>
    <w:rsid w:val="00AE099C"/>
    <w:rsid w:val="00AE0EB1"/>
    <w:rsid w:val="00AE162B"/>
    <w:rsid w:val="00AE5391"/>
    <w:rsid w:val="00AE5F49"/>
    <w:rsid w:val="00AF1F76"/>
    <w:rsid w:val="00B018F4"/>
    <w:rsid w:val="00B01DF7"/>
    <w:rsid w:val="00B039F2"/>
    <w:rsid w:val="00B06164"/>
    <w:rsid w:val="00B06AE0"/>
    <w:rsid w:val="00B06CA7"/>
    <w:rsid w:val="00B06E55"/>
    <w:rsid w:val="00B070EF"/>
    <w:rsid w:val="00B1300F"/>
    <w:rsid w:val="00B133A2"/>
    <w:rsid w:val="00B148DC"/>
    <w:rsid w:val="00B1526B"/>
    <w:rsid w:val="00B172D3"/>
    <w:rsid w:val="00B17E7D"/>
    <w:rsid w:val="00B20F46"/>
    <w:rsid w:val="00B25CA9"/>
    <w:rsid w:val="00B304C1"/>
    <w:rsid w:val="00B30E14"/>
    <w:rsid w:val="00B3361F"/>
    <w:rsid w:val="00B33A27"/>
    <w:rsid w:val="00B37219"/>
    <w:rsid w:val="00B37A28"/>
    <w:rsid w:val="00B417FF"/>
    <w:rsid w:val="00B41DB0"/>
    <w:rsid w:val="00B4504D"/>
    <w:rsid w:val="00B50E32"/>
    <w:rsid w:val="00B51711"/>
    <w:rsid w:val="00B5193D"/>
    <w:rsid w:val="00B519B6"/>
    <w:rsid w:val="00B51B01"/>
    <w:rsid w:val="00B51C41"/>
    <w:rsid w:val="00B52A03"/>
    <w:rsid w:val="00B5310D"/>
    <w:rsid w:val="00B550CC"/>
    <w:rsid w:val="00B5510A"/>
    <w:rsid w:val="00B5744B"/>
    <w:rsid w:val="00B57857"/>
    <w:rsid w:val="00B57A71"/>
    <w:rsid w:val="00B60E98"/>
    <w:rsid w:val="00B60EFC"/>
    <w:rsid w:val="00B622AF"/>
    <w:rsid w:val="00B6284D"/>
    <w:rsid w:val="00B656BF"/>
    <w:rsid w:val="00B70DDE"/>
    <w:rsid w:val="00B734EF"/>
    <w:rsid w:val="00B739D6"/>
    <w:rsid w:val="00B74584"/>
    <w:rsid w:val="00B753E0"/>
    <w:rsid w:val="00B7681F"/>
    <w:rsid w:val="00B801C6"/>
    <w:rsid w:val="00B842E2"/>
    <w:rsid w:val="00B96379"/>
    <w:rsid w:val="00B97588"/>
    <w:rsid w:val="00BA08DB"/>
    <w:rsid w:val="00BA1345"/>
    <w:rsid w:val="00BA1CE8"/>
    <w:rsid w:val="00BA2BDC"/>
    <w:rsid w:val="00BA49F3"/>
    <w:rsid w:val="00BA5193"/>
    <w:rsid w:val="00BA532D"/>
    <w:rsid w:val="00BA62F9"/>
    <w:rsid w:val="00BB0ED4"/>
    <w:rsid w:val="00BB3021"/>
    <w:rsid w:val="00BB4989"/>
    <w:rsid w:val="00BB5DA4"/>
    <w:rsid w:val="00BB6831"/>
    <w:rsid w:val="00BC266F"/>
    <w:rsid w:val="00BC448F"/>
    <w:rsid w:val="00BC65D3"/>
    <w:rsid w:val="00BC6AAB"/>
    <w:rsid w:val="00BC6AF9"/>
    <w:rsid w:val="00BD0123"/>
    <w:rsid w:val="00BD10AC"/>
    <w:rsid w:val="00BD18EA"/>
    <w:rsid w:val="00BD691D"/>
    <w:rsid w:val="00BD7752"/>
    <w:rsid w:val="00BE1171"/>
    <w:rsid w:val="00BE29F4"/>
    <w:rsid w:val="00BE3548"/>
    <w:rsid w:val="00BE44A2"/>
    <w:rsid w:val="00BE7044"/>
    <w:rsid w:val="00BF207A"/>
    <w:rsid w:val="00BF28DE"/>
    <w:rsid w:val="00BF41EE"/>
    <w:rsid w:val="00BF4ABB"/>
    <w:rsid w:val="00BF6641"/>
    <w:rsid w:val="00BF7F6A"/>
    <w:rsid w:val="00C027A0"/>
    <w:rsid w:val="00C03F0E"/>
    <w:rsid w:val="00C04192"/>
    <w:rsid w:val="00C051AC"/>
    <w:rsid w:val="00C055BB"/>
    <w:rsid w:val="00C10BF9"/>
    <w:rsid w:val="00C1200C"/>
    <w:rsid w:val="00C1274E"/>
    <w:rsid w:val="00C14599"/>
    <w:rsid w:val="00C21B6D"/>
    <w:rsid w:val="00C22641"/>
    <w:rsid w:val="00C22D73"/>
    <w:rsid w:val="00C26D73"/>
    <w:rsid w:val="00C270DB"/>
    <w:rsid w:val="00C2778C"/>
    <w:rsid w:val="00C30368"/>
    <w:rsid w:val="00C313E9"/>
    <w:rsid w:val="00C316D1"/>
    <w:rsid w:val="00C33A8E"/>
    <w:rsid w:val="00C36D48"/>
    <w:rsid w:val="00C4188B"/>
    <w:rsid w:val="00C42B7E"/>
    <w:rsid w:val="00C449E8"/>
    <w:rsid w:val="00C456CD"/>
    <w:rsid w:val="00C47E81"/>
    <w:rsid w:val="00C525B1"/>
    <w:rsid w:val="00C52C65"/>
    <w:rsid w:val="00C542DC"/>
    <w:rsid w:val="00C575F3"/>
    <w:rsid w:val="00C616D7"/>
    <w:rsid w:val="00C61DCD"/>
    <w:rsid w:val="00C65B60"/>
    <w:rsid w:val="00C71FCE"/>
    <w:rsid w:val="00C721FE"/>
    <w:rsid w:val="00C775BF"/>
    <w:rsid w:val="00C77DF7"/>
    <w:rsid w:val="00C8037E"/>
    <w:rsid w:val="00C85AD8"/>
    <w:rsid w:val="00C85DAA"/>
    <w:rsid w:val="00C867AF"/>
    <w:rsid w:val="00C87E57"/>
    <w:rsid w:val="00C905D1"/>
    <w:rsid w:val="00C90BB0"/>
    <w:rsid w:val="00C90C5F"/>
    <w:rsid w:val="00C917C9"/>
    <w:rsid w:val="00C91AB0"/>
    <w:rsid w:val="00C93400"/>
    <w:rsid w:val="00C966A1"/>
    <w:rsid w:val="00CA11E6"/>
    <w:rsid w:val="00CA2887"/>
    <w:rsid w:val="00CA3F96"/>
    <w:rsid w:val="00CA4CA5"/>
    <w:rsid w:val="00CA56D8"/>
    <w:rsid w:val="00CA7A15"/>
    <w:rsid w:val="00CB20AB"/>
    <w:rsid w:val="00CB295A"/>
    <w:rsid w:val="00CB3650"/>
    <w:rsid w:val="00CB3F57"/>
    <w:rsid w:val="00CB49E8"/>
    <w:rsid w:val="00CB6C56"/>
    <w:rsid w:val="00CC0D75"/>
    <w:rsid w:val="00CC28E3"/>
    <w:rsid w:val="00CC367E"/>
    <w:rsid w:val="00CC3C53"/>
    <w:rsid w:val="00CC4419"/>
    <w:rsid w:val="00CC63F9"/>
    <w:rsid w:val="00CC66A6"/>
    <w:rsid w:val="00CC6C72"/>
    <w:rsid w:val="00CC74E4"/>
    <w:rsid w:val="00CD005A"/>
    <w:rsid w:val="00CD22B4"/>
    <w:rsid w:val="00CD2CDA"/>
    <w:rsid w:val="00CD37B2"/>
    <w:rsid w:val="00CD55ED"/>
    <w:rsid w:val="00CD6954"/>
    <w:rsid w:val="00CD6D35"/>
    <w:rsid w:val="00CE1694"/>
    <w:rsid w:val="00CE177E"/>
    <w:rsid w:val="00CE32CF"/>
    <w:rsid w:val="00CE6B03"/>
    <w:rsid w:val="00CF69DF"/>
    <w:rsid w:val="00D038FD"/>
    <w:rsid w:val="00D03D71"/>
    <w:rsid w:val="00D061B4"/>
    <w:rsid w:val="00D07112"/>
    <w:rsid w:val="00D077C2"/>
    <w:rsid w:val="00D07F2F"/>
    <w:rsid w:val="00D10E1E"/>
    <w:rsid w:val="00D112E5"/>
    <w:rsid w:val="00D125C0"/>
    <w:rsid w:val="00D14326"/>
    <w:rsid w:val="00D16A10"/>
    <w:rsid w:val="00D17114"/>
    <w:rsid w:val="00D21DD1"/>
    <w:rsid w:val="00D21DF5"/>
    <w:rsid w:val="00D2441D"/>
    <w:rsid w:val="00D266FD"/>
    <w:rsid w:val="00D267DA"/>
    <w:rsid w:val="00D273C0"/>
    <w:rsid w:val="00D317E2"/>
    <w:rsid w:val="00D31A14"/>
    <w:rsid w:val="00D31BE6"/>
    <w:rsid w:val="00D3322A"/>
    <w:rsid w:val="00D341FF"/>
    <w:rsid w:val="00D344FF"/>
    <w:rsid w:val="00D34C7B"/>
    <w:rsid w:val="00D40CDF"/>
    <w:rsid w:val="00D4409F"/>
    <w:rsid w:val="00D46A09"/>
    <w:rsid w:val="00D52590"/>
    <w:rsid w:val="00D52726"/>
    <w:rsid w:val="00D57A16"/>
    <w:rsid w:val="00D60430"/>
    <w:rsid w:val="00D62047"/>
    <w:rsid w:val="00D622AC"/>
    <w:rsid w:val="00D622C3"/>
    <w:rsid w:val="00D648E0"/>
    <w:rsid w:val="00D64BD3"/>
    <w:rsid w:val="00D65BD3"/>
    <w:rsid w:val="00D704B1"/>
    <w:rsid w:val="00D74A47"/>
    <w:rsid w:val="00D7625D"/>
    <w:rsid w:val="00D76660"/>
    <w:rsid w:val="00D76E88"/>
    <w:rsid w:val="00D8023C"/>
    <w:rsid w:val="00D81322"/>
    <w:rsid w:val="00D92237"/>
    <w:rsid w:val="00D92AC1"/>
    <w:rsid w:val="00D950F7"/>
    <w:rsid w:val="00D96FD5"/>
    <w:rsid w:val="00DA1209"/>
    <w:rsid w:val="00DA2A38"/>
    <w:rsid w:val="00DA2C00"/>
    <w:rsid w:val="00DA3333"/>
    <w:rsid w:val="00DA417C"/>
    <w:rsid w:val="00DA47C1"/>
    <w:rsid w:val="00DA5A31"/>
    <w:rsid w:val="00DA739B"/>
    <w:rsid w:val="00DA7B57"/>
    <w:rsid w:val="00DB0D79"/>
    <w:rsid w:val="00DB20E5"/>
    <w:rsid w:val="00DB26AE"/>
    <w:rsid w:val="00DB2E49"/>
    <w:rsid w:val="00DB3DA4"/>
    <w:rsid w:val="00DB45CE"/>
    <w:rsid w:val="00DB490F"/>
    <w:rsid w:val="00DB4C52"/>
    <w:rsid w:val="00DB59F5"/>
    <w:rsid w:val="00DB5A94"/>
    <w:rsid w:val="00DB772D"/>
    <w:rsid w:val="00DC2128"/>
    <w:rsid w:val="00DC35A6"/>
    <w:rsid w:val="00DC3A33"/>
    <w:rsid w:val="00DC6547"/>
    <w:rsid w:val="00DD3E48"/>
    <w:rsid w:val="00DE1DD1"/>
    <w:rsid w:val="00DE2327"/>
    <w:rsid w:val="00DE5B5D"/>
    <w:rsid w:val="00DE64E1"/>
    <w:rsid w:val="00DE6F4E"/>
    <w:rsid w:val="00DE7121"/>
    <w:rsid w:val="00DE71DA"/>
    <w:rsid w:val="00DF481F"/>
    <w:rsid w:val="00DF4F9E"/>
    <w:rsid w:val="00DF5066"/>
    <w:rsid w:val="00DF64B4"/>
    <w:rsid w:val="00E04AA6"/>
    <w:rsid w:val="00E05FBF"/>
    <w:rsid w:val="00E07BF7"/>
    <w:rsid w:val="00E07D71"/>
    <w:rsid w:val="00E10A5A"/>
    <w:rsid w:val="00E15A83"/>
    <w:rsid w:val="00E16750"/>
    <w:rsid w:val="00E169CE"/>
    <w:rsid w:val="00E16CE0"/>
    <w:rsid w:val="00E21950"/>
    <w:rsid w:val="00E21ACD"/>
    <w:rsid w:val="00E23E44"/>
    <w:rsid w:val="00E246C5"/>
    <w:rsid w:val="00E247DE"/>
    <w:rsid w:val="00E2635B"/>
    <w:rsid w:val="00E30FEE"/>
    <w:rsid w:val="00E32035"/>
    <w:rsid w:val="00E342F1"/>
    <w:rsid w:val="00E3474D"/>
    <w:rsid w:val="00E34BF9"/>
    <w:rsid w:val="00E34E89"/>
    <w:rsid w:val="00E370A4"/>
    <w:rsid w:val="00E40844"/>
    <w:rsid w:val="00E444E7"/>
    <w:rsid w:val="00E455A4"/>
    <w:rsid w:val="00E4586A"/>
    <w:rsid w:val="00E46FB9"/>
    <w:rsid w:val="00E47A58"/>
    <w:rsid w:val="00E54C69"/>
    <w:rsid w:val="00E56D72"/>
    <w:rsid w:val="00E575B1"/>
    <w:rsid w:val="00E736F7"/>
    <w:rsid w:val="00E74A9F"/>
    <w:rsid w:val="00E74B06"/>
    <w:rsid w:val="00E77F75"/>
    <w:rsid w:val="00E812D7"/>
    <w:rsid w:val="00E818E6"/>
    <w:rsid w:val="00E82E88"/>
    <w:rsid w:val="00E835EC"/>
    <w:rsid w:val="00E858AC"/>
    <w:rsid w:val="00E86328"/>
    <w:rsid w:val="00E87562"/>
    <w:rsid w:val="00E90BF5"/>
    <w:rsid w:val="00E93552"/>
    <w:rsid w:val="00E938D6"/>
    <w:rsid w:val="00E93B9A"/>
    <w:rsid w:val="00E944DA"/>
    <w:rsid w:val="00E95148"/>
    <w:rsid w:val="00E95DEC"/>
    <w:rsid w:val="00EA0362"/>
    <w:rsid w:val="00EA0ADC"/>
    <w:rsid w:val="00EA1897"/>
    <w:rsid w:val="00EA4283"/>
    <w:rsid w:val="00EA72CD"/>
    <w:rsid w:val="00EA72D0"/>
    <w:rsid w:val="00EB0DC3"/>
    <w:rsid w:val="00EB0FCD"/>
    <w:rsid w:val="00EB379E"/>
    <w:rsid w:val="00EB3853"/>
    <w:rsid w:val="00EB4A15"/>
    <w:rsid w:val="00EB6EE9"/>
    <w:rsid w:val="00EB7986"/>
    <w:rsid w:val="00EB7C81"/>
    <w:rsid w:val="00EC3337"/>
    <w:rsid w:val="00EC3EC9"/>
    <w:rsid w:val="00EC45A1"/>
    <w:rsid w:val="00EC681A"/>
    <w:rsid w:val="00EC7F65"/>
    <w:rsid w:val="00ED03D3"/>
    <w:rsid w:val="00ED29F9"/>
    <w:rsid w:val="00ED3C9F"/>
    <w:rsid w:val="00ED3F8F"/>
    <w:rsid w:val="00ED4001"/>
    <w:rsid w:val="00ED512E"/>
    <w:rsid w:val="00ED70CE"/>
    <w:rsid w:val="00ED7219"/>
    <w:rsid w:val="00EE0A6F"/>
    <w:rsid w:val="00EE1E01"/>
    <w:rsid w:val="00EE2030"/>
    <w:rsid w:val="00EE3710"/>
    <w:rsid w:val="00EE3B9E"/>
    <w:rsid w:val="00EE4258"/>
    <w:rsid w:val="00EE456E"/>
    <w:rsid w:val="00EE51B6"/>
    <w:rsid w:val="00EE5964"/>
    <w:rsid w:val="00EE6E02"/>
    <w:rsid w:val="00EE7301"/>
    <w:rsid w:val="00EF2379"/>
    <w:rsid w:val="00EF38E6"/>
    <w:rsid w:val="00EF4FF8"/>
    <w:rsid w:val="00EF78AD"/>
    <w:rsid w:val="00EF7D05"/>
    <w:rsid w:val="00EF7DB0"/>
    <w:rsid w:val="00F001BF"/>
    <w:rsid w:val="00F004F0"/>
    <w:rsid w:val="00F01393"/>
    <w:rsid w:val="00F0189C"/>
    <w:rsid w:val="00F02621"/>
    <w:rsid w:val="00F05984"/>
    <w:rsid w:val="00F065E8"/>
    <w:rsid w:val="00F10414"/>
    <w:rsid w:val="00F10D59"/>
    <w:rsid w:val="00F134AF"/>
    <w:rsid w:val="00F15B31"/>
    <w:rsid w:val="00F16F87"/>
    <w:rsid w:val="00F21841"/>
    <w:rsid w:val="00F2503C"/>
    <w:rsid w:val="00F26CCC"/>
    <w:rsid w:val="00F26D13"/>
    <w:rsid w:val="00F26DEE"/>
    <w:rsid w:val="00F342A0"/>
    <w:rsid w:val="00F3501A"/>
    <w:rsid w:val="00F35052"/>
    <w:rsid w:val="00F36E5F"/>
    <w:rsid w:val="00F37AAA"/>
    <w:rsid w:val="00F42CE7"/>
    <w:rsid w:val="00F4544C"/>
    <w:rsid w:val="00F45AC0"/>
    <w:rsid w:val="00F460CC"/>
    <w:rsid w:val="00F5024C"/>
    <w:rsid w:val="00F51951"/>
    <w:rsid w:val="00F523E6"/>
    <w:rsid w:val="00F54ED8"/>
    <w:rsid w:val="00F55D7E"/>
    <w:rsid w:val="00F56A02"/>
    <w:rsid w:val="00F6299D"/>
    <w:rsid w:val="00F63C17"/>
    <w:rsid w:val="00F65996"/>
    <w:rsid w:val="00F707D9"/>
    <w:rsid w:val="00F715A9"/>
    <w:rsid w:val="00F724C8"/>
    <w:rsid w:val="00F72FFD"/>
    <w:rsid w:val="00F759AE"/>
    <w:rsid w:val="00F7793A"/>
    <w:rsid w:val="00F80C4F"/>
    <w:rsid w:val="00F81B28"/>
    <w:rsid w:val="00F81CC7"/>
    <w:rsid w:val="00F82388"/>
    <w:rsid w:val="00F82BCD"/>
    <w:rsid w:val="00F834EE"/>
    <w:rsid w:val="00F9022C"/>
    <w:rsid w:val="00F92B5D"/>
    <w:rsid w:val="00F9389A"/>
    <w:rsid w:val="00F9609A"/>
    <w:rsid w:val="00FA0AA4"/>
    <w:rsid w:val="00FA1F95"/>
    <w:rsid w:val="00FA4017"/>
    <w:rsid w:val="00FA49F6"/>
    <w:rsid w:val="00FA52B0"/>
    <w:rsid w:val="00FA5F31"/>
    <w:rsid w:val="00FA78CF"/>
    <w:rsid w:val="00FA7BC0"/>
    <w:rsid w:val="00FA7E0C"/>
    <w:rsid w:val="00FB4008"/>
    <w:rsid w:val="00FB4ED9"/>
    <w:rsid w:val="00FB76EE"/>
    <w:rsid w:val="00FC0A5A"/>
    <w:rsid w:val="00FC29DF"/>
    <w:rsid w:val="00FC2E0F"/>
    <w:rsid w:val="00FC4740"/>
    <w:rsid w:val="00FC5B9C"/>
    <w:rsid w:val="00FC693E"/>
    <w:rsid w:val="00FC6B6A"/>
    <w:rsid w:val="00FD032E"/>
    <w:rsid w:val="00FD0489"/>
    <w:rsid w:val="00FD07E1"/>
    <w:rsid w:val="00FD1A3F"/>
    <w:rsid w:val="00FD1AA0"/>
    <w:rsid w:val="00FD23EC"/>
    <w:rsid w:val="00FD2E41"/>
    <w:rsid w:val="00FD5134"/>
    <w:rsid w:val="00FE00E7"/>
    <w:rsid w:val="00FE0253"/>
    <w:rsid w:val="00FE0DD5"/>
    <w:rsid w:val="00FE4F58"/>
    <w:rsid w:val="00FE62D5"/>
    <w:rsid w:val="00FE72F0"/>
    <w:rsid w:val="00FF0AFE"/>
    <w:rsid w:val="00FF33F1"/>
    <w:rsid w:val="00FF34AF"/>
    <w:rsid w:val="00FF3DC4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DE125-F738-4E99-BFF4-F4FD417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1"/>
    <w:rPr>
      <w:rFonts w:ascii="Arial" w:eastAsia="Calibri" w:hAnsi="Arial" w:cs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83D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rsid w:val="00383DBE"/>
    <w:pPr>
      <w:keepNext/>
      <w:tabs>
        <w:tab w:val="num" w:pos="756"/>
      </w:tabs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0">
    <w:name w:val="heading 3"/>
    <w:basedOn w:val="a"/>
    <w:next w:val="a"/>
    <w:link w:val="32"/>
    <w:uiPriority w:val="9"/>
    <w:qFormat/>
    <w:rsid w:val="00383D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383DBE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3DB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383DBE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83DBE"/>
    <w:pPr>
      <w:tabs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383DBE"/>
    <w:pPr>
      <w:tabs>
        <w:tab w:val="num" w:pos="1440"/>
      </w:tabs>
      <w:spacing w:before="240"/>
      <w:ind w:left="1440" w:hanging="144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83DBE"/>
    <w:pPr>
      <w:tabs>
        <w:tab w:val="num" w:pos="1584"/>
      </w:tabs>
      <w:spacing w:before="240"/>
      <w:ind w:left="1584" w:hanging="1584"/>
      <w:outlineLvl w:val="8"/>
    </w:pPr>
    <w:rPr>
      <w:rFonts w:eastAsia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383D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383DBE"/>
    <w:rPr>
      <w:rFonts w:ascii="Calibri" w:eastAsia="Times New Roman" w:hAnsi="Calibri" w:cs="Times New Roman"/>
      <w:b/>
      <w:sz w:val="30"/>
      <w:szCs w:val="20"/>
    </w:rPr>
  </w:style>
  <w:style w:type="character" w:customStyle="1" w:styleId="32">
    <w:name w:val="Заголовок 3 Знак"/>
    <w:basedOn w:val="a0"/>
    <w:link w:val="30"/>
    <w:uiPriority w:val="9"/>
    <w:rsid w:val="00383D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rsid w:val="00383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DB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383DBE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83DBE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83DBE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83DB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38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5">
    <w:name w:val="endnote text"/>
    <w:basedOn w:val="a"/>
    <w:link w:val="a6"/>
    <w:uiPriority w:val="99"/>
    <w:rsid w:val="00383DB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83DBE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3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83DBE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link w:val="ac"/>
    <w:uiPriority w:val="99"/>
    <w:rsid w:val="00383DBE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table" w:styleId="ad">
    <w:name w:val="Table Grid"/>
    <w:basedOn w:val="a1"/>
    <w:uiPriority w:val="59"/>
    <w:rsid w:val="0038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83DBE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 Spacing"/>
    <w:link w:val="af"/>
    <w:uiPriority w:val="1"/>
    <w:qFormat/>
    <w:rsid w:val="00383DBE"/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3DBE"/>
    <w:rPr>
      <w:rFonts w:ascii="Calibri" w:eastAsia="Calibri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0"/>
    <w:rsid w:val="00383DBE"/>
    <w:rPr>
      <w:rFonts w:cs="Times New Roman"/>
    </w:rPr>
  </w:style>
  <w:style w:type="paragraph" w:customStyle="1" w:styleId="Default">
    <w:name w:val="Default"/>
    <w:rsid w:val="00383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83DBE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8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383DBE"/>
    <w:rPr>
      <w:spacing w:val="2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83DBE"/>
    <w:pPr>
      <w:shd w:val="clear" w:color="auto" w:fill="FFFFFF"/>
      <w:spacing w:after="0" w:line="278" w:lineRule="exact"/>
      <w:ind w:hanging="2000"/>
    </w:pPr>
    <w:rPr>
      <w:rFonts w:asciiTheme="minorHAnsi" w:eastAsiaTheme="minorHAnsi" w:hAnsiTheme="minorHAnsi" w:cstheme="minorBidi"/>
      <w:spacing w:val="2"/>
      <w:sz w:val="21"/>
      <w:szCs w:val="22"/>
    </w:rPr>
  </w:style>
  <w:style w:type="paragraph" w:customStyle="1" w:styleId="msonormalcxspmiddlecxspmiddle">
    <w:name w:val="msonormalcxspmiddle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3">
    <w:name w:val="endnote reference"/>
    <w:basedOn w:val="a0"/>
    <w:uiPriority w:val="99"/>
    <w:rsid w:val="00383DBE"/>
    <w:rPr>
      <w:rFonts w:cs="Times New Roman"/>
      <w:vertAlign w:val="superscript"/>
    </w:rPr>
  </w:style>
  <w:style w:type="paragraph" w:customStyle="1" w:styleId="af4">
    <w:name w:val="Деловой"/>
    <w:uiPriority w:val="99"/>
    <w:semiHidden/>
    <w:rsid w:val="00383DBE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383DBE"/>
    <w:pPr>
      <w:ind w:left="720"/>
      <w:contextualSpacing/>
    </w:pPr>
    <w:rPr>
      <w:rFonts w:ascii="Times New Roman" w:eastAsia="Times New Roman" w:hAnsi="Times New Roman"/>
      <w:sz w:val="28"/>
      <w:szCs w:val="22"/>
    </w:rPr>
  </w:style>
  <w:style w:type="paragraph" w:customStyle="1" w:styleId="consplusnormal0">
    <w:name w:val="consplusnorma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rsid w:val="00383DBE"/>
    <w:rPr>
      <w:rFonts w:cs="Times New Roman"/>
      <w:color w:val="0000FF"/>
      <w:u w:val="single"/>
    </w:rPr>
  </w:style>
  <w:style w:type="paragraph" w:customStyle="1" w:styleId="conspluscell0">
    <w:name w:val="conspluscel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link w:val="af7"/>
    <w:uiPriority w:val="34"/>
    <w:qFormat/>
    <w:rsid w:val="00383DBE"/>
    <w:pPr>
      <w:spacing w:after="0" w:line="240" w:lineRule="auto"/>
      <w:ind w:left="720"/>
      <w:contextualSpacing/>
    </w:pPr>
    <w:rPr>
      <w:rFonts w:ascii="Cambria" w:eastAsia="MS Mincho" w:hAnsi="Cambria"/>
      <w:szCs w:val="20"/>
      <w:lang w:eastAsia="ru-RU"/>
    </w:rPr>
  </w:style>
  <w:style w:type="character" w:customStyle="1" w:styleId="ac">
    <w:name w:val="Обычный (веб) Знак"/>
    <w:link w:val="ab"/>
    <w:uiPriority w:val="99"/>
    <w:locked/>
    <w:rsid w:val="00383DB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383DBE"/>
    <w:rPr>
      <w:rFonts w:cs="Times New Roman"/>
    </w:rPr>
  </w:style>
  <w:style w:type="character" w:customStyle="1" w:styleId="s1">
    <w:name w:val="s1"/>
    <w:uiPriority w:val="99"/>
    <w:rsid w:val="00383DBE"/>
  </w:style>
  <w:style w:type="paragraph" w:customStyle="1" w:styleId="p17">
    <w:name w:val="p17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14">
    <w:name w:val="p14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23">
    <w:name w:val="23"/>
    <w:basedOn w:val="a"/>
    <w:autoRedefine/>
    <w:uiPriority w:val="99"/>
    <w:rsid w:val="00383DBE"/>
    <w:pPr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9">
    <w:name w:val="Body Text Indent"/>
    <w:basedOn w:val="a"/>
    <w:link w:val="afa"/>
    <w:rsid w:val="00383DBE"/>
    <w:pPr>
      <w:spacing w:after="0" w:line="240" w:lineRule="auto"/>
      <w:ind w:left="708"/>
    </w:pPr>
    <w:rPr>
      <w:rFonts w:ascii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83DB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83DBE"/>
    <w:rPr>
      <w:rFonts w:cs="Times New Roman"/>
      <w:color w:val="808080"/>
    </w:rPr>
  </w:style>
  <w:style w:type="character" w:customStyle="1" w:styleId="NoSpacingChar">
    <w:name w:val="No Spacing Char"/>
    <w:link w:val="14"/>
    <w:uiPriority w:val="99"/>
    <w:locked/>
    <w:rsid w:val="00383DBE"/>
    <w:rPr>
      <w:lang w:eastAsia="ru-RU"/>
    </w:rPr>
  </w:style>
  <w:style w:type="paragraph" w:customStyle="1" w:styleId="14">
    <w:name w:val="Без интервала1"/>
    <w:link w:val="NoSpacingChar"/>
    <w:uiPriority w:val="99"/>
    <w:qFormat/>
    <w:rsid w:val="00383DBE"/>
    <w:pPr>
      <w:spacing w:after="0" w:line="240" w:lineRule="auto"/>
    </w:pPr>
    <w:rPr>
      <w:lang w:eastAsia="ru-RU"/>
    </w:rPr>
  </w:style>
  <w:style w:type="paragraph" w:customStyle="1" w:styleId="15">
    <w:name w:val="Абзац списка1"/>
    <w:basedOn w:val="a"/>
    <w:link w:val="ListParagraphChar1"/>
    <w:qFormat/>
    <w:rsid w:val="00383DBE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383DBE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383DB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83D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83DBE"/>
    <w:rPr>
      <w:rFonts w:ascii="Arial" w:eastAsia="Calibri" w:hAnsi="Arial" w:cs="Times New Roman"/>
      <w:sz w:val="16"/>
      <w:szCs w:val="16"/>
    </w:rPr>
  </w:style>
  <w:style w:type="character" w:styleId="afe">
    <w:name w:val="Emphasis"/>
    <w:basedOn w:val="a0"/>
    <w:uiPriority w:val="20"/>
    <w:qFormat/>
    <w:rsid w:val="00383DBE"/>
    <w:rPr>
      <w:rFonts w:cs="Times New Roman"/>
      <w:i/>
    </w:rPr>
  </w:style>
  <w:style w:type="paragraph" w:styleId="aff">
    <w:name w:val="caption"/>
    <w:basedOn w:val="a"/>
    <w:next w:val="a"/>
    <w:uiPriority w:val="35"/>
    <w:qFormat/>
    <w:rsid w:val="00383DBE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383DB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basedOn w:val="a0"/>
    <w:link w:val="aff0"/>
    <w:uiPriority w:val="11"/>
    <w:rsid w:val="00383DBE"/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paragraph" w:styleId="aff2">
    <w:name w:val="Block Text"/>
    <w:basedOn w:val="a"/>
    <w:next w:val="a"/>
    <w:link w:val="aff3"/>
    <w:uiPriority w:val="29"/>
    <w:qFormat/>
    <w:rsid w:val="00383DBE"/>
    <w:rPr>
      <w:rFonts w:ascii="Times New Roman" w:hAnsi="Times New Roman"/>
      <w:i/>
      <w:color w:val="000000"/>
      <w:sz w:val="20"/>
      <w:szCs w:val="20"/>
      <w:lang w:eastAsia="ru-RU"/>
    </w:rPr>
  </w:style>
  <w:style w:type="character" w:customStyle="1" w:styleId="aff3">
    <w:name w:val="Цитата Знак"/>
    <w:link w:val="aff2"/>
    <w:uiPriority w:val="29"/>
    <w:locked/>
    <w:rsid w:val="00383DBE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styleId="aff4">
    <w:name w:val="Strong"/>
    <w:basedOn w:val="a0"/>
    <w:uiPriority w:val="22"/>
    <w:qFormat/>
    <w:rsid w:val="00383DBE"/>
    <w:rPr>
      <w:rFonts w:cs="Times New Roman"/>
      <w:b/>
    </w:rPr>
  </w:style>
  <w:style w:type="character" w:customStyle="1" w:styleId="af7">
    <w:name w:val="Абзац списка Знак"/>
    <w:link w:val="af6"/>
    <w:uiPriority w:val="34"/>
    <w:locked/>
    <w:rsid w:val="00383DBE"/>
    <w:rPr>
      <w:rFonts w:ascii="Cambria" w:eastAsia="MS Mincho" w:hAnsi="Cambria" w:cs="Times New Roman"/>
      <w:sz w:val="24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83DB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30"/>
    <w:rsid w:val="00383D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7">
    <w:name w:val="Subtle Emphasis"/>
    <w:basedOn w:val="a0"/>
    <w:uiPriority w:val="19"/>
    <w:qFormat/>
    <w:rsid w:val="00383DBE"/>
    <w:rPr>
      <w:rFonts w:cs="Times New Roman"/>
      <w:i/>
      <w:color w:val="808080"/>
    </w:rPr>
  </w:style>
  <w:style w:type="character" w:styleId="aff8">
    <w:name w:val="Intense Emphasis"/>
    <w:basedOn w:val="a0"/>
    <w:uiPriority w:val="21"/>
    <w:qFormat/>
    <w:rsid w:val="00383DBE"/>
    <w:rPr>
      <w:rFonts w:cs="Times New Roman"/>
      <w:b/>
      <w:i/>
      <w:color w:val="4F81BD"/>
    </w:rPr>
  </w:style>
  <w:style w:type="character" w:styleId="aff9">
    <w:name w:val="Subtle Reference"/>
    <w:basedOn w:val="a0"/>
    <w:uiPriority w:val="31"/>
    <w:qFormat/>
    <w:rsid w:val="00383DBE"/>
    <w:rPr>
      <w:rFonts w:cs="Times New Roman"/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383DBE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383DBE"/>
    <w:rPr>
      <w:rFonts w:cs="Times New Roman"/>
      <w:b/>
      <w:smallCaps/>
      <w:spacing w:val="5"/>
    </w:rPr>
  </w:style>
  <w:style w:type="paragraph" w:styleId="affc">
    <w:name w:val="TOC Heading"/>
    <w:basedOn w:val="10"/>
    <w:next w:val="a"/>
    <w:uiPriority w:val="3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d">
    <w:name w:val="Основной текст_"/>
    <w:link w:val="27"/>
    <w:locked/>
    <w:rsid w:val="00383DBE"/>
    <w:rPr>
      <w:sz w:val="17"/>
      <w:shd w:val="clear" w:color="auto" w:fill="FFFFFF"/>
    </w:rPr>
  </w:style>
  <w:style w:type="character" w:customStyle="1" w:styleId="16">
    <w:name w:val="Основной текст1"/>
    <w:rsid w:val="00383DBE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d"/>
    <w:rsid w:val="00383DB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affe">
    <w:name w:val="Знак"/>
    <w:basedOn w:val="a"/>
    <w:rsid w:val="00383DBE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8">
    <w:name w:val="Знак2"/>
    <w:basedOn w:val="a"/>
    <w:rsid w:val="00383DB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">
    <w:name w:val="FollowedHyperlink"/>
    <w:basedOn w:val="a0"/>
    <w:uiPriority w:val="99"/>
    <w:rsid w:val="00383DB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D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83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3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383DBE"/>
    <w:pPr>
      <w:spacing w:after="100"/>
      <w:ind w:left="440"/>
    </w:pPr>
    <w:rPr>
      <w:rFonts w:ascii="Calibri" w:hAnsi="Calibri"/>
      <w:sz w:val="22"/>
      <w:szCs w:val="22"/>
    </w:rPr>
  </w:style>
  <w:style w:type="character" w:styleId="afff0">
    <w:name w:val="annotation reference"/>
    <w:basedOn w:val="a0"/>
    <w:uiPriority w:val="99"/>
    <w:rsid w:val="00383DBE"/>
    <w:rPr>
      <w:rFonts w:cs="Times New Roman"/>
      <w:sz w:val="16"/>
    </w:rPr>
  </w:style>
  <w:style w:type="paragraph" w:styleId="afff1">
    <w:name w:val="annotation text"/>
    <w:basedOn w:val="a"/>
    <w:link w:val="afff2"/>
    <w:uiPriority w:val="99"/>
    <w:rsid w:val="00383DB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383DBE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83DBE"/>
    <w:pPr>
      <w:spacing w:after="100"/>
      <w:ind w:left="220"/>
    </w:pPr>
    <w:rPr>
      <w:rFonts w:ascii="Calibri" w:hAnsi="Calibri"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383DBE"/>
    <w:pPr>
      <w:spacing w:after="10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rsid w:val="00383DBE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rsid w:val="00383DBE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rsid w:val="00383DBE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rsid w:val="00383DBE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rsid w:val="00383DBE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rsid w:val="00383DBE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383DB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383DBE"/>
    <w:rPr>
      <w:rFonts w:ascii="Calibri" w:eastAsia="Calibri" w:hAnsi="Calibri" w:cs="Times New Roman"/>
      <w:b/>
      <w:bCs/>
      <w:sz w:val="20"/>
      <w:szCs w:val="20"/>
    </w:rPr>
  </w:style>
  <w:style w:type="paragraph" w:styleId="afff5">
    <w:name w:val="Revision"/>
    <w:hidden/>
    <w:uiPriority w:val="99"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383DBE"/>
    <w:rPr>
      <w:sz w:val="22"/>
      <w:lang w:eastAsia="en-US"/>
    </w:rPr>
  </w:style>
  <w:style w:type="paragraph" w:customStyle="1" w:styleId="afff6">
    <w:name w:val="_Текст"/>
    <w:basedOn w:val="a"/>
    <w:rsid w:val="00383DBE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383DBE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36">
    <w:name w:val="Знак3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383D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8">
    <w:name w:val="Знак1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rsid w:val="00383DBE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rsid w:val="00383DB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383DBE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rsid w:val="00383DBE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uiPriority w:val="99"/>
    <w:rsid w:val="00383DBE"/>
    <w:rPr>
      <w:rFonts w:ascii="Times New Roman" w:hAnsi="Times New Roman"/>
      <w:smallCaps/>
      <w:spacing w:val="0"/>
      <w:sz w:val="13"/>
      <w:shd w:val="clear" w:color="auto" w:fill="FFFFFF"/>
      <w:lang w:val="en-US"/>
    </w:rPr>
  </w:style>
  <w:style w:type="character" w:customStyle="1" w:styleId="180">
    <w:name w:val="Основной текст1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">
    <w:name w:val="Основной текст19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uiPriority w:val="99"/>
    <w:rsid w:val="00383DBE"/>
    <w:rPr>
      <w:rFonts w:ascii="Franklin Gothic Heavy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rsid w:val="00383DBE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footnote text"/>
    <w:basedOn w:val="a"/>
    <w:link w:val="afff8"/>
    <w:uiPriority w:val="99"/>
    <w:rsid w:val="00383D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сноски Знак"/>
    <w:basedOn w:val="a0"/>
    <w:link w:val="afff7"/>
    <w:uiPriority w:val="99"/>
    <w:rsid w:val="0038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iPriority w:val="99"/>
    <w:rsid w:val="00383DBE"/>
    <w:rPr>
      <w:rFonts w:cs="Times New Roman"/>
      <w:vertAlign w:val="superscript"/>
    </w:rPr>
  </w:style>
  <w:style w:type="table" w:customStyle="1" w:styleId="TableGrid">
    <w:name w:val="TableGrid"/>
    <w:uiPriority w:val="99"/>
    <w:rsid w:val="00383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Цитата 21"/>
    <w:basedOn w:val="a"/>
    <w:next w:val="a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Слабое выделение1"/>
    <w:uiPriority w:val="99"/>
    <w:qFormat/>
    <w:rsid w:val="00383DBE"/>
    <w:rPr>
      <w:i/>
      <w:color w:val="808080"/>
    </w:rPr>
  </w:style>
  <w:style w:type="character" w:customStyle="1" w:styleId="1c">
    <w:name w:val="Сильное выделение1"/>
    <w:uiPriority w:val="99"/>
    <w:qFormat/>
    <w:rsid w:val="00383DBE"/>
    <w:rPr>
      <w:b/>
      <w:i/>
      <w:color w:val="4F81BD"/>
    </w:rPr>
  </w:style>
  <w:style w:type="character" w:customStyle="1" w:styleId="1d">
    <w:name w:val="Слабая ссылка1"/>
    <w:uiPriority w:val="99"/>
    <w:qFormat/>
    <w:rsid w:val="00383DBE"/>
    <w:rPr>
      <w:smallCaps/>
      <w:color w:val="C0504D"/>
      <w:u w:val="single"/>
    </w:rPr>
  </w:style>
  <w:style w:type="character" w:customStyle="1" w:styleId="1e">
    <w:name w:val="Сильная ссылка1"/>
    <w:uiPriority w:val="99"/>
    <w:qFormat/>
    <w:rsid w:val="00383DBE"/>
    <w:rPr>
      <w:b/>
      <w:smallCaps/>
      <w:color w:val="C0504D"/>
      <w:spacing w:val="5"/>
      <w:u w:val="single"/>
    </w:rPr>
  </w:style>
  <w:style w:type="character" w:customStyle="1" w:styleId="1f">
    <w:name w:val="Название книги1"/>
    <w:uiPriority w:val="99"/>
    <w:qFormat/>
    <w:rsid w:val="00383DBE"/>
    <w:rPr>
      <w:b/>
      <w:smallCaps/>
      <w:spacing w:val="5"/>
    </w:rPr>
  </w:style>
  <w:style w:type="paragraph" w:customStyle="1" w:styleId="1f0">
    <w:name w:val="Заголовок оглавления1"/>
    <w:basedOn w:val="10"/>
    <w:next w:val="a"/>
    <w:uiPriority w:val="9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1f1">
    <w:name w:val="Замещающий текст1"/>
    <w:uiPriority w:val="99"/>
    <w:semiHidden/>
    <w:rsid w:val="00383DBE"/>
    <w:rPr>
      <w:color w:val="808080"/>
    </w:rPr>
  </w:style>
  <w:style w:type="paragraph" w:customStyle="1" w:styleId="1f2">
    <w:name w:val="Рецензия1"/>
    <w:hidden/>
    <w:uiPriority w:val="99"/>
    <w:semiHidden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83DBE"/>
    <w:rPr>
      <w:rFonts w:cs="Times New Roman"/>
    </w:rPr>
  </w:style>
  <w:style w:type="character" w:customStyle="1" w:styleId="remarkable-pre-marked">
    <w:name w:val="remarkable-pre-marked"/>
    <w:rsid w:val="00383DBE"/>
  </w:style>
  <w:style w:type="paragraph" w:customStyle="1" w:styleId="tekstob">
    <w:name w:val="tekstob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ekstvlev">
    <w:name w:val="tekstvlev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numbering" w:customStyle="1" w:styleId="1">
    <w:name w:val="Стиль1"/>
    <w:rsid w:val="00383DBE"/>
    <w:pPr>
      <w:numPr>
        <w:numId w:val="2"/>
      </w:numPr>
    </w:pPr>
  </w:style>
  <w:style w:type="numbering" w:customStyle="1" w:styleId="2">
    <w:name w:val="Стиль2"/>
    <w:rsid w:val="00383DBE"/>
    <w:pPr>
      <w:numPr>
        <w:numId w:val="3"/>
      </w:numPr>
    </w:pPr>
  </w:style>
  <w:style w:type="numbering" w:customStyle="1" w:styleId="3">
    <w:name w:val="Стиль3"/>
    <w:rsid w:val="00383DBE"/>
    <w:pPr>
      <w:numPr>
        <w:numId w:val="4"/>
      </w:numPr>
    </w:pPr>
  </w:style>
  <w:style w:type="paragraph" w:customStyle="1" w:styleId="afffa">
    <w:name w:val="текст в таблице"/>
    <w:basedOn w:val="a"/>
    <w:link w:val="afffb"/>
    <w:qFormat/>
    <w:rsid w:val="0044733D"/>
    <w:pPr>
      <w:spacing w:after="0" w:line="240" w:lineRule="auto"/>
      <w:jc w:val="both"/>
    </w:pPr>
    <w:rPr>
      <w:rFonts w:ascii="Times New Roman" w:eastAsia="Cambria" w:hAnsi="Times New Roman"/>
      <w:sz w:val="20"/>
      <w:szCs w:val="20"/>
    </w:rPr>
  </w:style>
  <w:style w:type="character" w:customStyle="1" w:styleId="afffb">
    <w:name w:val="текст в таблице Знак"/>
    <w:link w:val="afffa"/>
    <w:rsid w:val="0044733D"/>
    <w:rPr>
      <w:rFonts w:ascii="Times New Roman" w:eastAsia="Cambria" w:hAnsi="Times New Roman" w:cs="Times New Roman"/>
      <w:sz w:val="20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B51C41"/>
  </w:style>
  <w:style w:type="character" w:customStyle="1" w:styleId="1f4">
    <w:name w:val="Цитата Знак1"/>
    <w:uiPriority w:val="29"/>
    <w:rsid w:val="00B51C4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73"/>
    <w:rsid w:val="00B51C41"/>
    <w:rPr>
      <w:i/>
      <w:iCs/>
      <w:color w:val="404040" w:themeColor="text1" w:themeTint="BF"/>
    </w:rPr>
  </w:style>
  <w:style w:type="character" w:customStyle="1" w:styleId="1f5">
    <w:name w:val="Выделенная цитата Знак1"/>
    <w:basedOn w:val="a0"/>
    <w:uiPriority w:val="60"/>
    <w:rsid w:val="00B51C41"/>
    <w:rPr>
      <w:i/>
      <w:iCs/>
      <w:color w:val="5B9BD5" w:themeColor="accent1"/>
    </w:rPr>
  </w:style>
  <w:style w:type="numbering" w:customStyle="1" w:styleId="111">
    <w:name w:val="Нет списка11"/>
    <w:next w:val="a2"/>
    <w:uiPriority w:val="99"/>
    <w:semiHidden/>
    <w:unhideWhenUsed/>
    <w:rsid w:val="00B51C41"/>
  </w:style>
  <w:style w:type="numbering" w:customStyle="1" w:styleId="1110">
    <w:name w:val="Нет списка111"/>
    <w:next w:val="a2"/>
    <w:uiPriority w:val="99"/>
    <w:semiHidden/>
    <w:unhideWhenUsed/>
    <w:rsid w:val="00B51C41"/>
  </w:style>
  <w:style w:type="numbering" w:customStyle="1" w:styleId="2c">
    <w:name w:val="Нет списка2"/>
    <w:next w:val="a2"/>
    <w:uiPriority w:val="99"/>
    <w:semiHidden/>
    <w:unhideWhenUsed/>
    <w:rsid w:val="00B51C41"/>
  </w:style>
  <w:style w:type="character" w:customStyle="1" w:styleId="65pt">
    <w:name w:val="Основной текст + 6;5 pt;Малые прописные"/>
    <w:rsid w:val="00B51C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B51C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B51C41"/>
  </w:style>
  <w:style w:type="numbering" w:customStyle="1" w:styleId="121">
    <w:name w:val="Нет списка12"/>
    <w:next w:val="a2"/>
    <w:uiPriority w:val="99"/>
    <w:semiHidden/>
    <w:unhideWhenUsed/>
    <w:rsid w:val="00B51C41"/>
  </w:style>
  <w:style w:type="numbering" w:customStyle="1" w:styleId="214">
    <w:name w:val="Нет списка21"/>
    <w:next w:val="a2"/>
    <w:uiPriority w:val="99"/>
    <w:semiHidden/>
    <w:unhideWhenUsed/>
    <w:rsid w:val="00B51C41"/>
  </w:style>
  <w:style w:type="numbering" w:customStyle="1" w:styleId="45">
    <w:name w:val="Нет списка4"/>
    <w:next w:val="a2"/>
    <w:uiPriority w:val="99"/>
    <w:semiHidden/>
    <w:unhideWhenUsed/>
    <w:rsid w:val="00B51C41"/>
  </w:style>
  <w:style w:type="numbering" w:customStyle="1" w:styleId="132">
    <w:name w:val="Нет списка13"/>
    <w:next w:val="a2"/>
    <w:uiPriority w:val="99"/>
    <w:semiHidden/>
    <w:unhideWhenUsed/>
    <w:rsid w:val="00B51C41"/>
  </w:style>
  <w:style w:type="numbering" w:customStyle="1" w:styleId="222">
    <w:name w:val="Нет списка22"/>
    <w:next w:val="a2"/>
    <w:uiPriority w:val="99"/>
    <w:semiHidden/>
    <w:unhideWhenUsed/>
    <w:rsid w:val="00B51C41"/>
  </w:style>
  <w:style w:type="numbering" w:customStyle="1" w:styleId="54">
    <w:name w:val="Нет списка5"/>
    <w:next w:val="a2"/>
    <w:uiPriority w:val="99"/>
    <w:semiHidden/>
    <w:unhideWhenUsed/>
    <w:rsid w:val="00B51C41"/>
  </w:style>
  <w:style w:type="numbering" w:customStyle="1" w:styleId="142">
    <w:name w:val="Нет списка14"/>
    <w:next w:val="a2"/>
    <w:uiPriority w:val="99"/>
    <w:semiHidden/>
    <w:unhideWhenUsed/>
    <w:rsid w:val="00B51C41"/>
  </w:style>
  <w:style w:type="numbering" w:customStyle="1" w:styleId="232">
    <w:name w:val="Нет списка23"/>
    <w:next w:val="a2"/>
    <w:uiPriority w:val="99"/>
    <w:semiHidden/>
    <w:unhideWhenUsed/>
    <w:rsid w:val="00B51C41"/>
  </w:style>
  <w:style w:type="character" w:customStyle="1" w:styleId="afffc">
    <w:name w:val="Цветовое выделение"/>
    <w:uiPriority w:val="99"/>
    <w:rsid w:val="00B51C41"/>
    <w:rPr>
      <w:b/>
      <w:color w:val="26282F"/>
    </w:rPr>
  </w:style>
  <w:style w:type="character" w:customStyle="1" w:styleId="afffd">
    <w:name w:val="Гипертекстовая ссылка"/>
    <w:uiPriority w:val="99"/>
    <w:rsid w:val="00B51C41"/>
    <w:rPr>
      <w:rFonts w:cs="Times New Roman"/>
      <w:b w:val="0"/>
      <w:color w:val="106BBE"/>
    </w:rPr>
  </w:style>
  <w:style w:type="paragraph" w:customStyle="1" w:styleId="afffe">
    <w:name w:val="Прижатый влево"/>
    <w:basedOn w:val="a"/>
    <w:next w:val="a"/>
    <w:uiPriority w:val="99"/>
    <w:rsid w:val="00B51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B51C41"/>
  </w:style>
  <w:style w:type="numbering" w:customStyle="1" w:styleId="150">
    <w:name w:val="Нет списка15"/>
    <w:next w:val="a2"/>
    <w:uiPriority w:val="99"/>
    <w:semiHidden/>
    <w:unhideWhenUsed/>
    <w:rsid w:val="00B51C41"/>
  </w:style>
  <w:style w:type="paragraph" w:customStyle="1" w:styleId="affff">
    <w:name w:val="Обычный НИОКР Знак"/>
    <w:basedOn w:val="a"/>
    <w:uiPriority w:val="99"/>
    <w:rsid w:val="00B51C41"/>
    <w:pPr>
      <w:spacing w:line="240" w:lineRule="exact"/>
    </w:pPr>
    <w:rPr>
      <w:rFonts w:ascii="Verdana" w:eastAsia="Times New Roman" w:hAnsi="Verdana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5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B51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51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51C41"/>
  </w:style>
  <w:style w:type="numbering" w:customStyle="1" w:styleId="241">
    <w:name w:val="Нет списка24"/>
    <w:next w:val="a2"/>
    <w:uiPriority w:val="99"/>
    <w:semiHidden/>
    <w:unhideWhenUsed/>
    <w:rsid w:val="00B51C41"/>
  </w:style>
  <w:style w:type="numbering" w:customStyle="1" w:styleId="311">
    <w:name w:val="Нет списка31"/>
    <w:next w:val="a2"/>
    <w:uiPriority w:val="99"/>
    <w:semiHidden/>
    <w:unhideWhenUsed/>
    <w:rsid w:val="00B51C41"/>
  </w:style>
  <w:style w:type="numbering" w:customStyle="1" w:styleId="1210">
    <w:name w:val="Нет списка121"/>
    <w:next w:val="a2"/>
    <w:uiPriority w:val="99"/>
    <w:semiHidden/>
    <w:unhideWhenUsed/>
    <w:rsid w:val="00B51C41"/>
  </w:style>
  <w:style w:type="numbering" w:customStyle="1" w:styleId="2110">
    <w:name w:val="Нет списка211"/>
    <w:next w:val="a2"/>
    <w:uiPriority w:val="99"/>
    <w:semiHidden/>
    <w:unhideWhenUsed/>
    <w:rsid w:val="00B51C41"/>
  </w:style>
  <w:style w:type="numbering" w:customStyle="1" w:styleId="412">
    <w:name w:val="Нет списка41"/>
    <w:next w:val="a2"/>
    <w:uiPriority w:val="99"/>
    <w:semiHidden/>
    <w:unhideWhenUsed/>
    <w:rsid w:val="00B51C41"/>
  </w:style>
  <w:style w:type="numbering" w:customStyle="1" w:styleId="1310">
    <w:name w:val="Нет списка131"/>
    <w:next w:val="a2"/>
    <w:uiPriority w:val="99"/>
    <w:semiHidden/>
    <w:unhideWhenUsed/>
    <w:rsid w:val="00B51C41"/>
  </w:style>
  <w:style w:type="numbering" w:customStyle="1" w:styleId="2210">
    <w:name w:val="Нет списка221"/>
    <w:next w:val="a2"/>
    <w:uiPriority w:val="99"/>
    <w:semiHidden/>
    <w:unhideWhenUsed/>
    <w:rsid w:val="00B51C41"/>
  </w:style>
  <w:style w:type="numbering" w:customStyle="1" w:styleId="511">
    <w:name w:val="Нет списка51"/>
    <w:next w:val="a2"/>
    <w:uiPriority w:val="99"/>
    <w:semiHidden/>
    <w:unhideWhenUsed/>
    <w:rsid w:val="00B51C41"/>
  </w:style>
  <w:style w:type="numbering" w:customStyle="1" w:styleId="1410">
    <w:name w:val="Нет списка141"/>
    <w:next w:val="a2"/>
    <w:uiPriority w:val="99"/>
    <w:semiHidden/>
    <w:unhideWhenUsed/>
    <w:rsid w:val="00B51C41"/>
  </w:style>
  <w:style w:type="numbering" w:customStyle="1" w:styleId="2310">
    <w:name w:val="Нет списка231"/>
    <w:next w:val="a2"/>
    <w:uiPriority w:val="99"/>
    <w:semiHidden/>
    <w:unhideWhenUsed/>
    <w:rsid w:val="00B51C41"/>
  </w:style>
  <w:style w:type="paragraph" w:styleId="2d">
    <w:name w:val="Body Text 2"/>
    <w:basedOn w:val="a"/>
    <w:link w:val="2e"/>
    <w:rsid w:val="00B51C4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2e">
    <w:name w:val="Основной текст 2 Знак"/>
    <w:basedOn w:val="a0"/>
    <w:link w:val="2d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"/>
    <w:basedOn w:val="a"/>
    <w:rsid w:val="00B51C41"/>
    <w:pPr>
      <w:spacing w:after="0" w:line="240" w:lineRule="auto"/>
      <w:ind w:left="283" w:hanging="283"/>
    </w:pPr>
    <w:rPr>
      <w:rFonts w:ascii="Times New Roman" w:eastAsia="Times New Roman" w:hAnsi="Times New Roman"/>
      <w:lang w:eastAsia="ru-RU"/>
    </w:rPr>
  </w:style>
  <w:style w:type="paragraph" w:styleId="2f">
    <w:name w:val="List 2"/>
    <w:basedOn w:val="a"/>
    <w:rsid w:val="00B51C41"/>
    <w:pPr>
      <w:spacing w:after="0" w:line="240" w:lineRule="auto"/>
      <w:ind w:left="566" w:hanging="283"/>
    </w:pPr>
    <w:rPr>
      <w:rFonts w:ascii="Times New Roman" w:eastAsia="Times New Roman" w:hAnsi="Times New Roman"/>
      <w:lang w:eastAsia="ru-RU"/>
    </w:rPr>
  </w:style>
  <w:style w:type="paragraph" w:styleId="affff1">
    <w:name w:val="Body Text First Indent"/>
    <w:basedOn w:val="afc"/>
    <w:link w:val="affff2"/>
    <w:rsid w:val="00B51C41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2">
    <w:name w:val="Красная строка Знак"/>
    <w:basedOn w:val="afd"/>
    <w:link w:val="affff1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Plain Text"/>
    <w:basedOn w:val="a"/>
    <w:link w:val="affff4"/>
    <w:uiPriority w:val="99"/>
    <w:unhideWhenUsed/>
    <w:rsid w:val="00B51C4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ff4">
    <w:name w:val="Текст Знак"/>
    <w:basedOn w:val="a0"/>
    <w:link w:val="affff3"/>
    <w:uiPriority w:val="99"/>
    <w:rsid w:val="00B51C4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B51C4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51C41"/>
  </w:style>
  <w:style w:type="numbering" w:customStyle="1" w:styleId="160">
    <w:name w:val="Нет списка16"/>
    <w:next w:val="a2"/>
    <w:uiPriority w:val="99"/>
    <w:semiHidden/>
    <w:unhideWhenUsed/>
    <w:rsid w:val="00B51C41"/>
  </w:style>
  <w:style w:type="table" w:customStyle="1" w:styleId="151">
    <w:name w:val="Сетка таблицы15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B51C41"/>
    <w:pPr>
      <w:numPr>
        <w:numId w:val="6"/>
      </w:numPr>
    </w:pPr>
  </w:style>
  <w:style w:type="numbering" w:customStyle="1" w:styleId="21">
    <w:name w:val="Стиль21"/>
    <w:rsid w:val="00B51C41"/>
    <w:pPr>
      <w:numPr>
        <w:numId w:val="7"/>
      </w:numPr>
    </w:pPr>
  </w:style>
  <w:style w:type="numbering" w:customStyle="1" w:styleId="31">
    <w:name w:val="Стиль31"/>
    <w:rsid w:val="00B51C41"/>
    <w:pPr>
      <w:numPr>
        <w:numId w:val="8"/>
      </w:numPr>
    </w:pPr>
  </w:style>
  <w:style w:type="numbering" w:customStyle="1" w:styleId="113">
    <w:name w:val="Нет списка113"/>
    <w:next w:val="a2"/>
    <w:uiPriority w:val="99"/>
    <w:semiHidden/>
    <w:unhideWhenUsed/>
    <w:rsid w:val="00B51C41"/>
  </w:style>
  <w:style w:type="numbering" w:customStyle="1" w:styleId="251">
    <w:name w:val="Нет списка25"/>
    <w:next w:val="a2"/>
    <w:uiPriority w:val="99"/>
    <w:semiHidden/>
    <w:unhideWhenUsed/>
    <w:rsid w:val="00B51C41"/>
  </w:style>
  <w:style w:type="numbering" w:customStyle="1" w:styleId="321">
    <w:name w:val="Нет списка32"/>
    <w:next w:val="a2"/>
    <w:uiPriority w:val="99"/>
    <w:semiHidden/>
    <w:unhideWhenUsed/>
    <w:rsid w:val="00B51C41"/>
  </w:style>
  <w:style w:type="numbering" w:customStyle="1" w:styleId="122">
    <w:name w:val="Нет списка122"/>
    <w:next w:val="a2"/>
    <w:uiPriority w:val="99"/>
    <w:semiHidden/>
    <w:unhideWhenUsed/>
    <w:rsid w:val="00B51C41"/>
  </w:style>
  <w:style w:type="numbering" w:customStyle="1" w:styleId="2120">
    <w:name w:val="Нет списка212"/>
    <w:next w:val="a2"/>
    <w:uiPriority w:val="99"/>
    <w:semiHidden/>
    <w:unhideWhenUsed/>
    <w:rsid w:val="00B51C41"/>
  </w:style>
  <w:style w:type="numbering" w:customStyle="1" w:styleId="421">
    <w:name w:val="Нет списка42"/>
    <w:next w:val="a2"/>
    <w:uiPriority w:val="99"/>
    <w:semiHidden/>
    <w:unhideWhenUsed/>
    <w:rsid w:val="00B51C41"/>
  </w:style>
  <w:style w:type="numbering" w:customStyle="1" w:styleId="1320">
    <w:name w:val="Нет списка132"/>
    <w:next w:val="a2"/>
    <w:uiPriority w:val="99"/>
    <w:semiHidden/>
    <w:unhideWhenUsed/>
    <w:rsid w:val="00B51C41"/>
  </w:style>
  <w:style w:type="numbering" w:customStyle="1" w:styleId="2220">
    <w:name w:val="Нет списка222"/>
    <w:next w:val="a2"/>
    <w:uiPriority w:val="99"/>
    <w:semiHidden/>
    <w:unhideWhenUsed/>
    <w:rsid w:val="00B51C41"/>
  </w:style>
  <w:style w:type="numbering" w:customStyle="1" w:styleId="521">
    <w:name w:val="Нет списка52"/>
    <w:next w:val="a2"/>
    <w:uiPriority w:val="99"/>
    <w:semiHidden/>
    <w:unhideWhenUsed/>
    <w:rsid w:val="00B51C41"/>
  </w:style>
  <w:style w:type="numbering" w:customStyle="1" w:styleId="1420">
    <w:name w:val="Нет списка142"/>
    <w:next w:val="a2"/>
    <w:uiPriority w:val="99"/>
    <w:semiHidden/>
    <w:unhideWhenUsed/>
    <w:rsid w:val="00B51C41"/>
  </w:style>
  <w:style w:type="numbering" w:customStyle="1" w:styleId="2320">
    <w:name w:val="Нет списка232"/>
    <w:next w:val="a2"/>
    <w:uiPriority w:val="99"/>
    <w:semiHidden/>
    <w:unhideWhenUsed/>
    <w:rsid w:val="00B51C41"/>
  </w:style>
  <w:style w:type="numbering" w:customStyle="1" w:styleId="84">
    <w:name w:val="Нет списка8"/>
    <w:next w:val="a2"/>
    <w:uiPriority w:val="99"/>
    <w:semiHidden/>
    <w:unhideWhenUsed/>
    <w:rsid w:val="00B51C41"/>
  </w:style>
  <w:style w:type="numbering" w:customStyle="1" w:styleId="170">
    <w:name w:val="Нет списка17"/>
    <w:next w:val="a2"/>
    <w:uiPriority w:val="99"/>
    <w:semiHidden/>
    <w:unhideWhenUsed/>
    <w:rsid w:val="00B51C41"/>
  </w:style>
  <w:style w:type="numbering" w:customStyle="1" w:styleId="93">
    <w:name w:val="Нет списка9"/>
    <w:next w:val="a2"/>
    <w:uiPriority w:val="99"/>
    <w:semiHidden/>
    <w:unhideWhenUsed/>
    <w:rsid w:val="00B51C41"/>
  </w:style>
  <w:style w:type="numbering" w:customStyle="1" w:styleId="181">
    <w:name w:val="Нет списка18"/>
    <w:next w:val="a2"/>
    <w:uiPriority w:val="99"/>
    <w:semiHidden/>
    <w:unhideWhenUsed/>
    <w:rsid w:val="00B51C41"/>
  </w:style>
  <w:style w:type="numbering" w:customStyle="1" w:styleId="114">
    <w:name w:val="Нет списка114"/>
    <w:next w:val="a2"/>
    <w:uiPriority w:val="99"/>
    <w:semiHidden/>
    <w:unhideWhenUsed/>
    <w:rsid w:val="00B51C41"/>
  </w:style>
  <w:style w:type="numbering" w:customStyle="1" w:styleId="261">
    <w:name w:val="Нет списка26"/>
    <w:next w:val="a2"/>
    <w:uiPriority w:val="99"/>
    <w:semiHidden/>
    <w:unhideWhenUsed/>
    <w:rsid w:val="00B51C41"/>
  </w:style>
  <w:style w:type="numbering" w:customStyle="1" w:styleId="331">
    <w:name w:val="Нет списка33"/>
    <w:next w:val="a2"/>
    <w:uiPriority w:val="99"/>
    <w:semiHidden/>
    <w:unhideWhenUsed/>
    <w:rsid w:val="00B51C41"/>
  </w:style>
  <w:style w:type="numbering" w:customStyle="1" w:styleId="123">
    <w:name w:val="Нет списка123"/>
    <w:next w:val="a2"/>
    <w:uiPriority w:val="99"/>
    <w:semiHidden/>
    <w:unhideWhenUsed/>
    <w:rsid w:val="00B51C41"/>
  </w:style>
  <w:style w:type="numbering" w:customStyle="1" w:styleId="2130">
    <w:name w:val="Нет списка213"/>
    <w:next w:val="a2"/>
    <w:uiPriority w:val="99"/>
    <w:semiHidden/>
    <w:unhideWhenUsed/>
    <w:rsid w:val="00B51C41"/>
  </w:style>
  <w:style w:type="numbering" w:customStyle="1" w:styleId="431">
    <w:name w:val="Нет списка43"/>
    <w:next w:val="a2"/>
    <w:uiPriority w:val="99"/>
    <w:semiHidden/>
    <w:unhideWhenUsed/>
    <w:rsid w:val="00B51C41"/>
  </w:style>
  <w:style w:type="numbering" w:customStyle="1" w:styleId="133">
    <w:name w:val="Нет списка133"/>
    <w:next w:val="a2"/>
    <w:uiPriority w:val="99"/>
    <w:semiHidden/>
    <w:unhideWhenUsed/>
    <w:rsid w:val="00B51C41"/>
  </w:style>
  <w:style w:type="numbering" w:customStyle="1" w:styleId="223">
    <w:name w:val="Нет списка223"/>
    <w:next w:val="a2"/>
    <w:uiPriority w:val="99"/>
    <w:semiHidden/>
    <w:unhideWhenUsed/>
    <w:rsid w:val="00B51C41"/>
  </w:style>
  <w:style w:type="numbering" w:customStyle="1" w:styleId="530">
    <w:name w:val="Нет списка53"/>
    <w:next w:val="a2"/>
    <w:uiPriority w:val="99"/>
    <w:semiHidden/>
    <w:unhideWhenUsed/>
    <w:rsid w:val="00B51C41"/>
  </w:style>
  <w:style w:type="numbering" w:customStyle="1" w:styleId="143">
    <w:name w:val="Нет списка143"/>
    <w:next w:val="a2"/>
    <w:uiPriority w:val="99"/>
    <w:semiHidden/>
    <w:unhideWhenUsed/>
    <w:rsid w:val="00B51C41"/>
  </w:style>
  <w:style w:type="numbering" w:customStyle="1" w:styleId="233">
    <w:name w:val="Нет списка233"/>
    <w:next w:val="a2"/>
    <w:uiPriority w:val="99"/>
    <w:semiHidden/>
    <w:unhideWhenUsed/>
    <w:rsid w:val="00B51C41"/>
  </w:style>
  <w:style w:type="paragraph" w:customStyle="1" w:styleId="font9">
    <w:name w:val="font9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15">
    <w:name w:val="font15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51C41"/>
  </w:style>
  <w:style w:type="numbering" w:customStyle="1" w:styleId="190">
    <w:name w:val="Нет списка19"/>
    <w:next w:val="a2"/>
    <w:uiPriority w:val="99"/>
    <w:semiHidden/>
    <w:unhideWhenUsed/>
    <w:rsid w:val="00B51C41"/>
  </w:style>
  <w:style w:type="numbering" w:customStyle="1" w:styleId="270">
    <w:name w:val="Нет списка27"/>
    <w:next w:val="a2"/>
    <w:uiPriority w:val="99"/>
    <w:semiHidden/>
    <w:unhideWhenUsed/>
    <w:rsid w:val="00B51C41"/>
  </w:style>
  <w:style w:type="table" w:customStyle="1" w:styleId="161">
    <w:name w:val="Сетка таблицы16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Базовый"/>
    <w:rsid w:val="00B51C4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B51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B51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51C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51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B51C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B51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B51C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B51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B51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B51C41"/>
  </w:style>
  <w:style w:type="numbering" w:customStyle="1" w:styleId="1100">
    <w:name w:val="Нет списка110"/>
    <w:next w:val="a2"/>
    <w:uiPriority w:val="99"/>
    <w:semiHidden/>
    <w:unhideWhenUsed/>
    <w:rsid w:val="00B51C41"/>
  </w:style>
  <w:style w:type="numbering" w:customStyle="1" w:styleId="280">
    <w:name w:val="Нет списка28"/>
    <w:next w:val="a2"/>
    <w:uiPriority w:val="99"/>
    <w:semiHidden/>
    <w:unhideWhenUsed/>
    <w:rsid w:val="00B51C41"/>
  </w:style>
  <w:style w:type="table" w:customStyle="1" w:styleId="171">
    <w:name w:val="Сетка таблицы17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51C41"/>
  </w:style>
  <w:style w:type="numbering" w:customStyle="1" w:styleId="115">
    <w:name w:val="Нет списка115"/>
    <w:next w:val="a2"/>
    <w:uiPriority w:val="99"/>
    <w:semiHidden/>
    <w:unhideWhenUsed/>
    <w:rsid w:val="00B51C41"/>
  </w:style>
  <w:style w:type="numbering" w:customStyle="1" w:styleId="2100">
    <w:name w:val="Нет списка210"/>
    <w:next w:val="a2"/>
    <w:uiPriority w:val="99"/>
    <w:semiHidden/>
    <w:unhideWhenUsed/>
    <w:rsid w:val="00B51C41"/>
  </w:style>
  <w:style w:type="table" w:customStyle="1" w:styleId="182">
    <w:name w:val="Сетка таблицы18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51C41"/>
  </w:style>
  <w:style w:type="numbering" w:customStyle="1" w:styleId="340">
    <w:name w:val="Нет списка34"/>
    <w:next w:val="a2"/>
    <w:uiPriority w:val="99"/>
    <w:semiHidden/>
    <w:unhideWhenUsed/>
    <w:rsid w:val="00B51C41"/>
  </w:style>
  <w:style w:type="numbering" w:customStyle="1" w:styleId="116">
    <w:name w:val="Нет списка116"/>
    <w:next w:val="a2"/>
    <w:uiPriority w:val="99"/>
    <w:semiHidden/>
    <w:unhideWhenUsed/>
    <w:rsid w:val="00B51C41"/>
  </w:style>
  <w:style w:type="table" w:customStyle="1" w:styleId="191">
    <w:name w:val="Сетка таблицы19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51C41"/>
  </w:style>
  <w:style w:type="numbering" w:customStyle="1" w:styleId="224">
    <w:name w:val="Стиль22"/>
    <w:rsid w:val="00B51C41"/>
  </w:style>
  <w:style w:type="numbering" w:customStyle="1" w:styleId="322">
    <w:name w:val="Стиль32"/>
    <w:rsid w:val="00B51C41"/>
  </w:style>
  <w:style w:type="numbering" w:customStyle="1" w:styleId="117">
    <w:name w:val="Нет списка117"/>
    <w:next w:val="a2"/>
    <w:uiPriority w:val="99"/>
    <w:semiHidden/>
    <w:unhideWhenUsed/>
    <w:rsid w:val="00B51C41"/>
  </w:style>
  <w:style w:type="numbering" w:customStyle="1" w:styleId="2140">
    <w:name w:val="Нет списка214"/>
    <w:next w:val="a2"/>
    <w:uiPriority w:val="99"/>
    <w:semiHidden/>
    <w:unhideWhenUsed/>
    <w:rsid w:val="00B51C41"/>
  </w:style>
  <w:style w:type="numbering" w:customStyle="1" w:styleId="350">
    <w:name w:val="Нет списка35"/>
    <w:next w:val="a2"/>
    <w:uiPriority w:val="99"/>
    <w:semiHidden/>
    <w:unhideWhenUsed/>
    <w:rsid w:val="00B51C41"/>
  </w:style>
  <w:style w:type="numbering" w:customStyle="1" w:styleId="1240">
    <w:name w:val="Нет списка124"/>
    <w:next w:val="a2"/>
    <w:uiPriority w:val="99"/>
    <w:semiHidden/>
    <w:unhideWhenUsed/>
    <w:rsid w:val="00B51C41"/>
  </w:style>
  <w:style w:type="numbering" w:customStyle="1" w:styleId="2150">
    <w:name w:val="Нет списка215"/>
    <w:next w:val="a2"/>
    <w:uiPriority w:val="99"/>
    <w:semiHidden/>
    <w:unhideWhenUsed/>
    <w:rsid w:val="00B51C41"/>
  </w:style>
  <w:style w:type="numbering" w:customStyle="1" w:styleId="440">
    <w:name w:val="Нет списка44"/>
    <w:next w:val="a2"/>
    <w:uiPriority w:val="99"/>
    <w:semiHidden/>
    <w:unhideWhenUsed/>
    <w:rsid w:val="00B51C41"/>
  </w:style>
  <w:style w:type="numbering" w:customStyle="1" w:styleId="134">
    <w:name w:val="Нет списка134"/>
    <w:next w:val="a2"/>
    <w:uiPriority w:val="99"/>
    <w:semiHidden/>
    <w:unhideWhenUsed/>
    <w:rsid w:val="00B51C41"/>
  </w:style>
  <w:style w:type="numbering" w:customStyle="1" w:styleId="2240">
    <w:name w:val="Нет списка224"/>
    <w:next w:val="a2"/>
    <w:uiPriority w:val="99"/>
    <w:semiHidden/>
    <w:unhideWhenUsed/>
    <w:rsid w:val="00B51C41"/>
  </w:style>
  <w:style w:type="numbering" w:customStyle="1" w:styleId="540">
    <w:name w:val="Нет списка54"/>
    <w:next w:val="a2"/>
    <w:uiPriority w:val="99"/>
    <w:semiHidden/>
    <w:unhideWhenUsed/>
    <w:rsid w:val="00B51C41"/>
  </w:style>
  <w:style w:type="numbering" w:customStyle="1" w:styleId="144">
    <w:name w:val="Нет списка144"/>
    <w:next w:val="a2"/>
    <w:uiPriority w:val="99"/>
    <w:semiHidden/>
    <w:unhideWhenUsed/>
    <w:rsid w:val="00B51C41"/>
  </w:style>
  <w:style w:type="numbering" w:customStyle="1" w:styleId="234">
    <w:name w:val="Нет списка234"/>
    <w:next w:val="a2"/>
    <w:uiPriority w:val="99"/>
    <w:semiHidden/>
    <w:unhideWhenUsed/>
    <w:rsid w:val="00B51C41"/>
  </w:style>
  <w:style w:type="paragraph" w:styleId="affff6">
    <w:name w:val="Document Map"/>
    <w:basedOn w:val="a"/>
    <w:link w:val="affff7"/>
    <w:uiPriority w:val="99"/>
    <w:semiHidden/>
    <w:unhideWhenUsed/>
    <w:rsid w:val="00B51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B51C4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B51C41"/>
  </w:style>
  <w:style w:type="numbering" w:customStyle="1" w:styleId="118">
    <w:name w:val="Нет списка118"/>
    <w:next w:val="a2"/>
    <w:uiPriority w:val="99"/>
    <w:semiHidden/>
    <w:unhideWhenUsed/>
    <w:rsid w:val="00B51C41"/>
  </w:style>
  <w:style w:type="table" w:customStyle="1" w:styleId="201">
    <w:name w:val="Сетка таблицы20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51C41"/>
  </w:style>
  <w:style w:type="numbering" w:customStyle="1" w:styleId="216">
    <w:name w:val="Нет списка216"/>
    <w:next w:val="a2"/>
    <w:uiPriority w:val="99"/>
    <w:semiHidden/>
    <w:unhideWhenUsed/>
    <w:rsid w:val="00B51C41"/>
  </w:style>
  <w:style w:type="numbering" w:customStyle="1" w:styleId="370">
    <w:name w:val="Нет списка37"/>
    <w:next w:val="a2"/>
    <w:uiPriority w:val="99"/>
    <w:semiHidden/>
    <w:unhideWhenUsed/>
    <w:rsid w:val="00B51C41"/>
  </w:style>
  <w:style w:type="numbering" w:customStyle="1" w:styleId="125">
    <w:name w:val="Нет списка125"/>
    <w:next w:val="a2"/>
    <w:uiPriority w:val="99"/>
    <w:semiHidden/>
    <w:unhideWhenUsed/>
    <w:rsid w:val="00B51C41"/>
  </w:style>
  <w:style w:type="numbering" w:customStyle="1" w:styleId="217">
    <w:name w:val="Нет списка217"/>
    <w:next w:val="a2"/>
    <w:uiPriority w:val="99"/>
    <w:semiHidden/>
    <w:unhideWhenUsed/>
    <w:rsid w:val="00B51C41"/>
  </w:style>
  <w:style w:type="numbering" w:customStyle="1" w:styleId="450">
    <w:name w:val="Нет списка45"/>
    <w:next w:val="a2"/>
    <w:uiPriority w:val="99"/>
    <w:semiHidden/>
    <w:unhideWhenUsed/>
    <w:rsid w:val="00B51C41"/>
  </w:style>
  <w:style w:type="numbering" w:customStyle="1" w:styleId="135">
    <w:name w:val="Нет списка135"/>
    <w:next w:val="a2"/>
    <w:uiPriority w:val="99"/>
    <w:semiHidden/>
    <w:unhideWhenUsed/>
    <w:rsid w:val="00B51C41"/>
  </w:style>
  <w:style w:type="numbering" w:customStyle="1" w:styleId="225">
    <w:name w:val="Нет списка225"/>
    <w:next w:val="a2"/>
    <w:uiPriority w:val="99"/>
    <w:semiHidden/>
    <w:unhideWhenUsed/>
    <w:rsid w:val="00B51C41"/>
  </w:style>
  <w:style w:type="numbering" w:customStyle="1" w:styleId="55">
    <w:name w:val="Нет списка55"/>
    <w:next w:val="a2"/>
    <w:uiPriority w:val="99"/>
    <w:semiHidden/>
    <w:unhideWhenUsed/>
    <w:rsid w:val="00B51C41"/>
  </w:style>
  <w:style w:type="numbering" w:customStyle="1" w:styleId="145">
    <w:name w:val="Нет списка145"/>
    <w:next w:val="a2"/>
    <w:uiPriority w:val="99"/>
    <w:semiHidden/>
    <w:unhideWhenUsed/>
    <w:rsid w:val="00B51C41"/>
  </w:style>
  <w:style w:type="numbering" w:customStyle="1" w:styleId="235">
    <w:name w:val="Нет списка235"/>
    <w:next w:val="a2"/>
    <w:uiPriority w:val="99"/>
    <w:semiHidden/>
    <w:unhideWhenUsed/>
    <w:rsid w:val="00B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604D-DDE3-4620-813F-8906929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9234</Words>
  <Characters>52635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ARM-074</dc:creator>
  <cp:lastModifiedBy>Karpunina</cp:lastModifiedBy>
  <cp:revision>87</cp:revision>
  <cp:lastPrinted>2017-09-05T12:40:00Z</cp:lastPrinted>
  <dcterms:created xsi:type="dcterms:W3CDTF">2017-07-11T07:17:00Z</dcterms:created>
  <dcterms:modified xsi:type="dcterms:W3CDTF">2017-09-07T08:10:00Z</dcterms:modified>
</cp:coreProperties>
</file>